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03" w:rsidRPr="00105C7A" w:rsidRDefault="00171203" w:rsidP="00171203">
      <w:pPr>
        <w:rPr>
          <w:b/>
        </w:rPr>
      </w:pPr>
      <w:r w:rsidRPr="00105C7A">
        <w:rPr>
          <w:b/>
        </w:rPr>
        <w:t xml:space="preserve">Naziv obveznika: Osnovna škola </w:t>
      </w:r>
      <w:r>
        <w:rPr>
          <w:b/>
        </w:rPr>
        <w:t>Šećerana</w:t>
      </w:r>
    </w:p>
    <w:p w:rsidR="00DE6DC7" w:rsidRDefault="00770410">
      <w:r>
        <w:t xml:space="preserve">Broj RKP-a: </w:t>
      </w:r>
      <w:r w:rsidR="00171203">
        <w:t>21300</w:t>
      </w:r>
    </w:p>
    <w:p w:rsidR="00770410" w:rsidRDefault="00770410">
      <w:r>
        <w:t xml:space="preserve">Matični broj: </w:t>
      </w:r>
      <w:r w:rsidR="00171203">
        <w:t>03357368</w:t>
      </w:r>
    </w:p>
    <w:p w:rsidR="00770410" w:rsidRPr="00105C7A" w:rsidRDefault="00770410">
      <w:pPr>
        <w:rPr>
          <w:b/>
        </w:rPr>
      </w:pPr>
      <w:r w:rsidRPr="00105C7A">
        <w:rPr>
          <w:b/>
        </w:rPr>
        <w:t>Pošta i mjesto: 31 300 Beli Manastir</w:t>
      </w:r>
      <w:r w:rsidR="00171203">
        <w:rPr>
          <w:b/>
        </w:rPr>
        <w:t>, Šećerana</w:t>
      </w:r>
    </w:p>
    <w:p w:rsidR="00770410" w:rsidRDefault="00770410">
      <w:pPr>
        <w:rPr>
          <w:b/>
        </w:rPr>
      </w:pPr>
      <w:r w:rsidRPr="00105C7A">
        <w:rPr>
          <w:b/>
        </w:rPr>
        <w:t xml:space="preserve">Ulica i kućni broj: </w:t>
      </w:r>
      <w:r w:rsidR="00171203">
        <w:rPr>
          <w:b/>
        </w:rPr>
        <w:t>Ul. Žrtava Domovinskog rata 27</w:t>
      </w:r>
    </w:p>
    <w:p w:rsidR="00171203" w:rsidRDefault="00171203">
      <w:pPr>
        <w:rPr>
          <w:b/>
        </w:rPr>
      </w:pPr>
      <w:r>
        <w:rPr>
          <w:b/>
        </w:rPr>
        <w:t>OIB : 70655877361</w:t>
      </w:r>
    </w:p>
    <w:p w:rsidR="00770410" w:rsidRDefault="00171203">
      <w:r>
        <w:rPr>
          <w:b/>
        </w:rPr>
        <w:t>Razina: 31</w:t>
      </w:r>
    </w:p>
    <w:p w:rsidR="00770410" w:rsidRDefault="00770410">
      <w:r>
        <w:t>Šifra djelatnosti: 8520</w:t>
      </w:r>
    </w:p>
    <w:p w:rsidR="00770410" w:rsidRDefault="00770410">
      <w:r>
        <w:t>Razdjel: 000</w:t>
      </w:r>
    </w:p>
    <w:p w:rsidR="00770410" w:rsidRDefault="00770410">
      <w:r>
        <w:t>Šifra grada/općine: 013</w:t>
      </w:r>
    </w:p>
    <w:p w:rsidR="00770410" w:rsidRDefault="00770410">
      <w:r>
        <w:t>IBAN:</w:t>
      </w:r>
      <w:r w:rsidR="00105C7A">
        <w:t xml:space="preserve"> HR2423600001800014000 , pod</w:t>
      </w:r>
      <w:r w:rsidR="009A78E2">
        <w:t xml:space="preserve"> </w:t>
      </w:r>
      <w:r w:rsidR="00105C7A">
        <w:t>račun: IBAN HR</w:t>
      </w:r>
      <w:r w:rsidR="00171203">
        <w:t>5823600001502688018</w:t>
      </w:r>
    </w:p>
    <w:p w:rsidR="00770410" w:rsidRDefault="00770410"/>
    <w:p w:rsidR="00770410" w:rsidRPr="00105C7A" w:rsidRDefault="00770410" w:rsidP="00105C7A">
      <w:pPr>
        <w:jc w:val="center"/>
        <w:rPr>
          <w:b/>
          <w:sz w:val="24"/>
          <w:szCs w:val="24"/>
          <w:u w:val="single"/>
        </w:rPr>
      </w:pPr>
      <w:r w:rsidRPr="00105C7A">
        <w:rPr>
          <w:b/>
          <w:sz w:val="24"/>
          <w:szCs w:val="24"/>
          <w:u w:val="single"/>
        </w:rPr>
        <w:t>BILJEŠKE UZ FINANCIJSKO IZVJEŠĆE ZA RAZDOBLJE OD 1. SIJEČNJA DO 31. PROSINCA 202</w:t>
      </w:r>
      <w:r w:rsidR="00171203">
        <w:rPr>
          <w:b/>
          <w:sz w:val="24"/>
          <w:szCs w:val="24"/>
          <w:u w:val="single"/>
        </w:rPr>
        <w:t>2</w:t>
      </w:r>
      <w:r w:rsidRPr="00105C7A">
        <w:rPr>
          <w:b/>
          <w:sz w:val="24"/>
          <w:szCs w:val="24"/>
          <w:u w:val="single"/>
        </w:rPr>
        <w:t>. GODINE</w:t>
      </w:r>
    </w:p>
    <w:p w:rsidR="00770410" w:rsidRDefault="00770410" w:rsidP="005F5C65">
      <w:pPr>
        <w:jc w:val="both"/>
      </w:pPr>
      <w:r w:rsidRPr="00770410">
        <w:t xml:space="preserve">Prema čl. 5 Pravilnika o financijskom izvještavanju u proračunskom računovodstvu ( </w:t>
      </w:r>
      <w:proofErr w:type="spellStart"/>
      <w:r w:rsidRPr="00770410">
        <w:t>Nar.nov</w:t>
      </w:r>
      <w:proofErr w:type="spellEnd"/>
      <w:r w:rsidRPr="00770410">
        <w:t>. br.3/2015., 93/2015., 135/2015., 2/2017., 28/2017.,</w:t>
      </w:r>
      <w:r w:rsidR="00D02101">
        <w:t>112/2018.,126/2019.,145/2020</w:t>
      </w:r>
      <w:r w:rsidR="00171203">
        <w:t>,</w:t>
      </w:r>
      <w:r w:rsidR="00D02101">
        <w:t>32/2021</w:t>
      </w:r>
      <w:r w:rsidRPr="00770410">
        <w:t>.</w:t>
      </w:r>
      <w:r w:rsidR="00171203">
        <w:t>, i 37/2022.</w:t>
      </w:r>
      <w:r>
        <w:t>) sastavljeno je financijsko izvješće za razdoblje od 01.01.202</w:t>
      </w:r>
      <w:r w:rsidR="00171203">
        <w:t>2</w:t>
      </w:r>
      <w:r>
        <w:t>. do 31.12.202</w:t>
      </w:r>
      <w:r w:rsidR="00171203">
        <w:t>2</w:t>
      </w:r>
      <w:r>
        <w:t>. g. koje se sastoji od propisanih</w:t>
      </w:r>
      <w:r w:rsidR="00091A29">
        <w:t xml:space="preserve"> godišnjih</w:t>
      </w:r>
      <w:r>
        <w:t xml:space="preserve"> obrazaca</w:t>
      </w:r>
      <w:r w:rsidR="00091A29">
        <w:t>:</w:t>
      </w:r>
    </w:p>
    <w:p w:rsidR="00091A29" w:rsidRDefault="00091A29" w:rsidP="005F5C65">
      <w:pPr>
        <w:pStyle w:val="Odlomakpopisa"/>
        <w:numPr>
          <w:ilvl w:val="0"/>
          <w:numId w:val="1"/>
        </w:numPr>
        <w:jc w:val="both"/>
      </w:pPr>
      <w:r>
        <w:t>Bilanca ( BIL)</w:t>
      </w:r>
    </w:p>
    <w:p w:rsidR="00091A29" w:rsidRDefault="00091A29" w:rsidP="005F5C65">
      <w:pPr>
        <w:pStyle w:val="Odlomakpopisa"/>
        <w:numPr>
          <w:ilvl w:val="0"/>
          <w:numId w:val="1"/>
        </w:numPr>
        <w:jc w:val="both"/>
      </w:pPr>
      <w:r>
        <w:t>Izvještaj o prihodima i rashodima, primicima i izdacima (PR-RAS)</w:t>
      </w:r>
    </w:p>
    <w:p w:rsidR="00091A29" w:rsidRDefault="00091A29" w:rsidP="005F5C65">
      <w:pPr>
        <w:pStyle w:val="Odlomakpopisa"/>
        <w:numPr>
          <w:ilvl w:val="0"/>
          <w:numId w:val="1"/>
        </w:numPr>
        <w:jc w:val="both"/>
      </w:pPr>
      <w:r>
        <w:t>Izvještaj o rashodima prema funkcijskoj klasifikaciji ( RAS- funkcijski)</w:t>
      </w:r>
    </w:p>
    <w:p w:rsidR="00091A29" w:rsidRDefault="00091A29" w:rsidP="005F5C65">
      <w:pPr>
        <w:pStyle w:val="Odlomakpopisa"/>
        <w:numPr>
          <w:ilvl w:val="0"/>
          <w:numId w:val="1"/>
        </w:numPr>
        <w:jc w:val="both"/>
      </w:pPr>
      <w:r>
        <w:t>Izvještaj o promjenama u vrijednosti i obujmu imovine i obveza ( P-VRIO)</w:t>
      </w:r>
    </w:p>
    <w:p w:rsidR="00091A29" w:rsidRDefault="00091A29" w:rsidP="005F5C65">
      <w:pPr>
        <w:pStyle w:val="Odlomakpopisa"/>
        <w:numPr>
          <w:ilvl w:val="0"/>
          <w:numId w:val="1"/>
        </w:numPr>
        <w:jc w:val="both"/>
      </w:pPr>
      <w:r>
        <w:t>Izvještaj o obvezama (OBVEZE)</w:t>
      </w:r>
    </w:p>
    <w:p w:rsidR="00091A29" w:rsidRDefault="00091A29" w:rsidP="005F5C65">
      <w:pPr>
        <w:jc w:val="both"/>
      </w:pPr>
      <w:r>
        <w:t>Kao dopune podataka uz financijsko izvješće izdvajamo slijedeće bilješke:</w:t>
      </w:r>
    </w:p>
    <w:p w:rsidR="00091A29" w:rsidRDefault="00091A29" w:rsidP="005F5C65">
      <w:pPr>
        <w:jc w:val="both"/>
      </w:pPr>
      <w:r>
        <w:t xml:space="preserve">Osnovna škola </w:t>
      </w:r>
      <w:r w:rsidR="00171203">
        <w:t xml:space="preserve">Šećerana </w:t>
      </w:r>
      <w:r>
        <w:t xml:space="preserve">je obrazovna ustanova koja pruža osnovnoškolsko obrazovanje od 1. do 8. razreda, </w:t>
      </w:r>
      <w:r w:rsidR="00171203">
        <w:t xml:space="preserve">i to u svojoj matičnoj školi u Šećerani od 1-8 razreda, u područnoj školi Baranjsko Petrovo Selo od 1-8 razreda, a u područnim  školama u </w:t>
      </w:r>
      <w:proofErr w:type="spellStart"/>
      <w:r w:rsidR="00171203">
        <w:t>Petlovcu</w:t>
      </w:r>
      <w:proofErr w:type="spellEnd"/>
      <w:r w:rsidR="00171203">
        <w:t xml:space="preserve">, </w:t>
      </w:r>
      <w:proofErr w:type="spellStart"/>
      <w:r w:rsidR="00171203">
        <w:t>Torjancima</w:t>
      </w:r>
      <w:proofErr w:type="spellEnd"/>
      <w:r w:rsidR="00171203">
        <w:t xml:space="preserve">, Luču i </w:t>
      </w:r>
      <w:proofErr w:type="spellStart"/>
      <w:r w:rsidR="00171203">
        <w:t>Branjin</w:t>
      </w:r>
      <w:proofErr w:type="spellEnd"/>
      <w:r w:rsidR="00171203">
        <w:t xml:space="preserve"> Vrhu od 1-4 razreda.</w:t>
      </w:r>
    </w:p>
    <w:p w:rsidR="00091A29" w:rsidRDefault="00091A29" w:rsidP="005F5C65">
      <w:pPr>
        <w:jc w:val="both"/>
      </w:pPr>
      <w:r>
        <w:t xml:space="preserve">Školu polazi </w:t>
      </w:r>
      <w:r w:rsidR="00171203">
        <w:t>ukupno 247</w:t>
      </w:r>
      <w:r>
        <w:t xml:space="preserve"> učenik</w:t>
      </w:r>
      <w:r w:rsidR="00171203">
        <w:t xml:space="preserve">a </w:t>
      </w:r>
      <w:r>
        <w:t>u redovnom osnovno školskom obrazovanju</w:t>
      </w:r>
      <w:r w:rsidR="00171203">
        <w:t>.</w:t>
      </w:r>
    </w:p>
    <w:p w:rsidR="00171203" w:rsidRDefault="00171203" w:rsidP="005F5C65">
      <w:pPr>
        <w:jc w:val="both"/>
      </w:pPr>
      <w:r>
        <w:t>Broj učitelja i nastavnika na dan 31.12.2022. jest 62.</w:t>
      </w:r>
    </w:p>
    <w:p w:rsidR="00B83EA5" w:rsidRDefault="00286551" w:rsidP="005F5C65">
      <w:pPr>
        <w:jc w:val="both"/>
      </w:pPr>
      <w:r>
        <w:t>Rad škole u 202</w:t>
      </w:r>
      <w:r w:rsidR="00171203">
        <w:t>2</w:t>
      </w:r>
      <w:r w:rsidR="009A78E2">
        <w:t xml:space="preserve">.g. je </w:t>
      </w:r>
      <w:r w:rsidR="00171203">
        <w:t>tekao standardno</w:t>
      </w:r>
      <w:r w:rsidR="00B71AF9">
        <w:t xml:space="preserve">. </w:t>
      </w:r>
      <w:r>
        <w:t xml:space="preserve">Sukladno </w:t>
      </w:r>
      <w:r w:rsidR="00B71AF9">
        <w:t>o</w:t>
      </w:r>
      <w:r>
        <w:t>kolnostima u 202</w:t>
      </w:r>
      <w:r w:rsidR="009A78E2">
        <w:t>1</w:t>
      </w:r>
      <w:r>
        <w:t>.g</w:t>
      </w:r>
      <w:r w:rsidR="001A204F">
        <w:t>odini,</w:t>
      </w:r>
      <w:r>
        <w:t xml:space="preserve"> </w:t>
      </w:r>
      <w:r w:rsidR="00B71AF9">
        <w:t xml:space="preserve">i nastaloj </w:t>
      </w:r>
      <w:proofErr w:type="spellStart"/>
      <w:r w:rsidR="00B71AF9">
        <w:t>pandemiji</w:t>
      </w:r>
      <w:proofErr w:type="spellEnd"/>
      <w:r w:rsidR="00B71AF9">
        <w:t xml:space="preserve">, 2022.godina se može svrstati u redovno radno okruženje, redovno pohađanje nastave, </w:t>
      </w:r>
      <w:r>
        <w:t>organizacija rada</w:t>
      </w:r>
      <w:r w:rsidR="00B71AF9">
        <w:t xml:space="preserve"> bez on line nastave</w:t>
      </w:r>
      <w:r w:rsidR="00780228">
        <w:t>,</w:t>
      </w:r>
      <w:r>
        <w:t xml:space="preserve"> </w:t>
      </w:r>
      <w:r w:rsidR="00780228">
        <w:t>planirani projekti i ostale aktivnosti su rezultiral</w:t>
      </w:r>
      <w:r w:rsidR="00B71AF9">
        <w:t>i</w:t>
      </w:r>
      <w:r w:rsidR="00780228">
        <w:t xml:space="preserve"> odstupanjima u odnosu na </w:t>
      </w:r>
      <w:r w:rsidR="00B71AF9">
        <w:t>2021.g.,</w:t>
      </w:r>
      <w:r w:rsidR="00780228">
        <w:t xml:space="preserve"> što je vidljivo pri analiziranju financijsk</w:t>
      </w:r>
      <w:r w:rsidR="00573731">
        <w:t>og</w:t>
      </w:r>
      <w:r w:rsidR="00780228">
        <w:t xml:space="preserve"> izvještaja.</w:t>
      </w:r>
    </w:p>
    <w:p w:rsidR="00B71AF9" w:rsidRDefault="00B71AF9" w:rsidP="005F5C65">
      <w:pPr>
        <w:jc w:val="both"/>
      </w:pPr>
      <w:r>
        <w:t>Odgovorna osoba proračunskog korisnika je ravnateljica Škole  gđa. Đurđica Petrović, koja dužnost čelnika obavlja od 2018.g.</w:t>
      </w:r>
    </w:p>
    <w:p w:rsidR="009A78E2" w:rsidRDefault="00705A09" w:rsidP="00972B7D">
      <w:pPr>
        <w:jc w:val="both"/>
        <w:rPr>
          <w:b/>
          <w:sz w:val="24"/>
          <w:szCs w:val="24"/>
        </w:rPr>
      </w:pPr>
      <w:r>
        <w:t xml:space="preserve">Financijsko izvješće sastavila je </w:t>
      </w:r>
      <w:r w:rsidR="00B71AF9">
        <w:t xml:space="preserve"> </w:t>
      </w:r>
      <w:r>
        <w:t>Anita</w:t>
      </w:r>
      <w:r w:rsidR="0094628A">
        <w:t xml:space="preserve"> </w:t>
      </w:r>
      <w:proofErr w:type="spellStart"/>
      <w:r>
        <w:t>Heka-Marek</w:t>
      </w:r>
      <w:proofErr w:type="spellEnd"/>
      <w:r>
        <w:t>, voditelj računovodstva Škole</w:t>
      </w:r>
      <w:r w:rsidR="00B71AF9">
        <w:t>.</w:t>
      </w:r>
    </w:p>
    <w:p w:rsidR="00B71AF9" w:rsidRDefault="00B71AF9" w:rsidP="00B71AF9">
      <w:pPr>
        <w:pStyle w:val="Odlomakpopisa"/>
        <w:jc w:val="both"/>
        <w:rPr>
          <w:b/>
          <w:sz w:val="24"/>
          <w:szCs w:val="24"/>
        </w:rPr>
      </w:pPr>
    </w:p>
    <w:p w:rsidR="00B71AF9" w:rsidRDefault="00B71AF9" w:rsidP="00B71AF9">
      <w:pPr>
        <w:pStyle w:val="Odlomakpopisa"/>
        <w:jc w:val="both"/>
        <w:rPr>
          <w:b/>
          <w:sz w:val="24"/>
          <w:szCs w:val="24"/>
        </w:rPr>
      </w:pPr>
    </w:p>
    <w:p w:rsidR="008108E3" w:rsidRPr="006242BC" w:rsidRDefault="008108E3" w:rsidP="00B71AF9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242BC">
        <w:rPr>
          <w:b/>
          <w:sz w:val="24"/>
          <w:szCs w:val="24"/>
        </w:rPr>
        <w:t>BILJE</w:t>
      </w:r>
      <w:r w:rsidR="006242BC">
        <w:rPr>
          <w:b/>
          <w:sz w:val="24"/>
          <w:szCs w:val="24"/>
        </w:rPr>
        <w:t>Š</w:t>
      </w:r>
      <w:r w:rsidRPr="006242BC">
        <w:rPr>
          <w:b/>
          <w:sz w:val="24"/>
          <w:szCs w:val="24"/>
        </w:rPr>
        <w:t>KE UZ OBRAZAC PR-RAS</w:t>
      </w:r>
    </w:p>
    <w:p w:rsidR="00964E7C" w:rsidRPr="00105C7A" w:rsidRDefault="00964E7C" w:rsidP="00964E7C">
      <w:pPr>
        <w:jc w:val="both"/>
        <w:rPr>
          <w:b/>
          <w:u w:val="single"/>
        </w:rPr>
      </w:pPr>
      <w:r w:rsidRPr="00105C7A">
        <w:rPr>
          <w:b/>
          <w:u w:val="single"/>
        </w:rPr>
        <w:t xml:space="preserve">PRIHODI </w:t>
      </w:r>
      <w:r w:rsidR="004F4044" w:rsidRPr="00105C7A">
        <w:rPr>
          <w:b/>
          <w:u w:val="single"/>
        </w:rPr>
        <w:t>I</w:t>
      </w:r>
      <w:r w:rsidRPr="00105C7A">
        <w:rPr>
          <w:b/>
          <w:u w:val="single"/>
        </w:rPr>
        <w:t xml:space="preserve"> PRIMICI od 01.01.202</w:t>
      </w:r>
      <w:r w:rsidR="00B71AF9">
        <w:rPr>
          <w:b/>
          <w:u w:val="single"/>
        </w:rPr>
        <w:t>2</w:t>
      </w:r>
      <w:r w:rsidRPr="00105C7A">
        <w:rPr>
          <w:b/>
          <w:u w:val="single"/>
        </w:rPr>
        <w:t>. do 31.12.202</w:t>
      </w:r>
      <w:r w:rsidR="00B71AF9">
        <w:rPr>
          <w:b/>
          <w:u w:val="single"/>
        </w:rPr>
        <w:t>2</w:t>
      </w:r>
      <w:r w:rsidRPr="00105C7A">
        <w:rPr>
          <w:b/>
          <w:u w:val="single"/>
        </w:rPr>
        <w:t>.g.</w:t>
      </w:r>
      <w:r w:rsidR="00972B7D">
        <w:rPr>
          <w:b/>
          <w:u w:val="single"/>
        </w:rPr>
        <w:tab/>
      </w:r>
      <w:r w:rsidR="00972B7D">
        <w:rPr>
          <w:b/>
          <w:u w:val="single"/>
        </w:rPr>
        <w:tab/>
      </w:r>
      <w:r w:rsidR="00972B7D">
        <w:rPr>
          <w:b/>
          <w:u w:val="single"/>
        </w:rPr>
        <w:tab/>
      </w:r>
      <w:r w:rsidR="00972B7D">
        <w:rPr>
          <w:b/>
          <w:u w:val="single"/>
        </w:rPr>
        <w:tab/>
      </w:r>
      <w:r w:rsidR="00972B7D">
        <w:rPr>
          <w:b/>
          <w:u w:val="single"/>
        </w:rPr>
        <w:tab/>
        <w:t xml:space="preserve">      0,00/kn</w:t>
      </w:r>
    </w:p>
    <w:p w:rsidR="00334F93" w:rsidRDefault="00964E7C" w:rsidP="00964E7C">
      <w:pPr>
        <w:jc w:val="both"/>
      </w:pPr>
      <w:r>
        <w:t>Tekuće pomoći (državni proračun</w:t>
      </w:r>
      <w:r w:rsidR="0003308C">
        <w:t>- MZO</w:t>
      </w:r>
      <w:r>
        <w:t>)</w:t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334F93">
        <w:t>8.448.223,31</w:t>
      </w:r>
    </w:p>
    <w:p w:rsidR="00964E7C" w:rsidRDefault="00964E7C" w:rsidP="00964E7C">
      <w:pPr>
        <w:jc w:val="both"/>
      </w:pPr>
      <w:r>
        <w:t>Kapitalne pomoći (državni proračun</w:t>
      </w:r>
      <w:r w:rsidR="0003308C">
        <w:t>-MZO</w:t>
      </w:r>
      <w:r>
        <w:t>)</w:t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  <w:t xml:space="preserve">   </w:t>
      </w:r>
      <w:r w:rsidR="00334F93">
        <w:t>106</w:t>
      </w:r>
      <w:r w:rsidR="0003308C">
        <w:t>.</w:t>
      </w:r>
      <w:r w:rsidR="00334F93">
        <w:t>593</w:t>
      </w:r>
      <w:r w:rsidR="0003308C">
        <w:t>,</w:t>
      </w:r>
      <w:r w:rsidR="00334F93">
        <w:t>04</w:t>
      </w:r>
    </w:p>
    <w:p w:rsidR="00964E7C" w:rsidRDefault="00964E7C" w:rsidP="00964E7C">
      <w:pPr>
        <w:jc w:val="both"/>
      </w:pPr>
      <w:r>
        <w:t>Teku</w:t>
      </w:r>
      <w:r w:rsidR="004F4044">
        <w:t>ć</w:t>
      </w:r>
      <w:r>
        <w:t>e pomoći</w:t>
      </w:r>
      <w:r w:rsidR="00140F21">
        <w:t xml:space="preserve"> temeljem prijenosa EU sredstava</w:t>
      </w:r>
      <w:r w:rsidR="00140F21">
        <w:tab/>
      </w:r>
      <w:r w:rsidR="00140F21">
        <w:tab/>
      </w:r>
      <w:r w:rsidR="00140F21">
        <w:tab/>
      </w:r>
      <w:r w:rsidR="00140F21">
        <w:tab/>
      </w:r>
      <w:r w:rsidR="00140F21">
        <w:tab/>
        <w:t xml:space="preserve">   </w:t>
      </w:r>
      <w:r w:rsidR="00334F93">
        <w:t xml:space="preserve">     6.463,02</w:t>
      </w:r>
    </w:p>
    <w:p w:rsidR="00964E7C" w:rsidRDefault="00964E7C" w:rsidP="00964E7C">
      <w:pPr>
        <w:jc w:val="both"/>
      </w:pPr>
      <w:r>
        <w:t>Prihodi od sufinanciranja cijene, usluge, participacije i sl.</w:t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334F93">
        <w:t xml:space="preserve">      27.967,70</w:t>
      </w:r>
    </w:p>
    <w:p w:rsidR="00964E7C" w:rsidRDefault="00964E7C" w:rsidP="00964E7C">
      <w:pPr>
        <w:jc w:val="both"/>
      </w:pPr>
      <w:r>
        <w:t>Prihodi od prodaje proizvoda i robe  te pruženih usluga</w:t>
      </w:r>
      <w:r w:rsidR="00CB71FF">
        <w:tab/>
        <w:t xml:space="preserve">                                                               </w:t>
      </w:r>
      <w:r w:rsidR="00090089">
        <w:t>23.225,67</w:t>
      </w:r>
    </w:p>
    <w:p w:rsidR="00334F93" w:rsidRDefault="00964E7C" w:rsidP="00964E7C">
      <w:pPr>
        <w:jc w:val="both"/>
      </w:pPr>
      <w:r>
        <w:t>Prihodi iz nadležnog proračuna za financiranje rashoda poslovanja</w:t>
      </w:r>
      <w:r w:rsidR="00334F93">
        <w:t xml:space="preserve"> (JLPS –OBŽ)      </w:t>
      </w:r>
      <w:r w:rsidR="00334F93">
        <w:tab/>
        <w:t xml:space="preserve">     </w:t>
      </w:r>
      <w:r w:rsidR="00090089">
        <w:t>906.639,80</w:t>
      </w:r>
    </w:p>
    <w:p w:rsidR="00964E7C" w:rsidRDefault="00964E7C" w:rsidP="00964E7C">
      <w:pPr>
        <w:jc w:val="both"/>
      </w:pPr>
      <w:r>
        <w:t>Prihodi iz nadležnog proračuna za financiranje</w:t>
      </w:r>
      <w:r w:rsidR="004F4044">
        <w:t xml:space="preserve"> rashoda za nabavu nefin. Imovine</w:t>
      </w:r>
      <w:r w:rsidR="00334F93">
        <w:t xml:space="preserve">            </w:t>
      </w:r>
      <w:r w:rsidR="004F4044">
        <w:t xml:space="preserve">      </w:t>
      </w:r>
      <w:r w:rsidR="00140F21">
        <w:t xml:space="preserve">  </w:t>
      </w:r>
      <w:r w:rsidR="00334F93">
        <w:t>10.700,34</w:t>
      </w:r>
    </w:p>
    <w:p w:rsidR="004F4044" w:rsidRDefault="004F4044" w:rsidP="00964E7C">
      <w:pPr>
        <w:jc w:val="both"/>
      </w:pPr>
      <w:r>
        <w:t>Ostali prihodi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34F93">
        <w:t xml:space="preserve">    420,00</w:t>
      </w:r>
    </w:p>
    <w:p w:rsidR="00090089" w:rsidRDefault="00CB71FF" w:rsidP="00964E7C">
      <w:pPr>
        <w:jc w:val="both"/>
      </w:pPr>
      <w:r>
        <w:t>Donacije-novčane</w:t>
      </w:r>
      <w:r w:rsidR="00334F93">
        <w:tab/>
      </w:r>
      <w:r w:rsidR="00334F93">
        <w:tab/>
      </w:r>
      <w:r w:rsidR="00334F93">
        <w:tab/>
      </w:r>
      <w:r w:rsidR="00334F93">
        <w:tab/>
      </w:r>
      <w:r w:rsidR="00334F93">
        <w:tab/>
      </w:r>
      <w:r w:rsidR="00334F93">
        <w:tab/>
      </w:r>
      <w:r w:rsidR="00334F93">
        <w:tab/>
      </w:r>
      <w:r w:rsidR="00334F93">
        <w:tab/>
      </w:r>
      <w:r w:rsidR="00334F93">
        <w:tab/>
      </w:r>
      <w:r w:rsidR="00090089">
        <w:t xml:space="preserve">   </w:t>
      </w:r>
      <w:r w:rsidR="00A35C86">
        <w:t xml:space="preserve">   </w:t>
      </w:r>
      <w:r w:rsidR="00090089">
        <w:t xml:space="preserve"> 10.604,70</w:t>
      </w:r>
    </w:p>
    <w:p w:rsidR="00CB71FF" w:rsidRDefault="00CB71FF" w:rsidP="00964E7C">
      <w:pPr>
        <w:jc w:val="both"/>
      </w:pPr>
      <w:r>
        <w:t>Donacije-nefinancijska imovina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34F93">
        <w:t>3.</w:t>
      </w:r>
      <w:r w:rsidR="00A35C86">
        <w:t>000</w:t>
      </w:r>
      <w:r w:rsidR="00334F93">
        <w:t>,</w:t>
      </w:r>
      <w:r w:rsidR="00A35C86">
        <w:t>0</w:t>
      </w:r>
      <w:r w:rsidR="00334F93">
        <w:t>0</w:t>
      </w:r>
    </w:p>
    <w:p w:rsidR="00CB71FF" w:rsidRDefault="004F4044" w:rsidP="00964E7C">
      <w:pPr>
        <w:jc w:val="both"/>
      </w:pPr>
      <w:r w:rsidRPr="00BA5B87">
        <w:rPr>
          <w:b/>
        </w:rPr>
        <w:t>UKUPNI PRIHODI I PRIMICI</w:t>
      </w:r>
      <w:r w:rsidR="00A35C86">
        <w:rPr>
          <w:b/>
        </w:rPr>
        <w:t xml:space="preserve">                                                  9.543.837,58</w:t>
      </w:r>
      <w:r w:rsidR="00CB71FF">
        <w:rPr>
          <w:b/>
        </w:rPr>
        <w:t xml:space="preserve">                                                                                                           </w:t>
      </w:r>
      <w:r w:rsidRPr="00BA5B8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4044" w:rsidRPr="00105C7A" w:rsidRDefault="004F4044" w:rsidP="00964E7C">
      <w:pPr>
        <w:jc w:val="both"/>
        <w:rPr>
          <w:b/>
          <w:u w:val="single"/>
        </w:rPr>
      </w:pPr>
      <w:r w:rsidRPr="00105C7A">
        <w:rPr>
          <w:b/>
          <w:u w:val="single"/>
        </w:rPr>
        <w:t>RASHODI I IZDACI OD 01.01.202</w:t>
      </w:r>
      <w:r w:rsidR="00A35C86">
        <w:rPr>
          <w:b/>
          <w:u w:val="single"/>
        </w:rPr>
        <w:t>2</w:t>
      </w:r>
      <w:r w:rsidRPr="00105C7A">
        <w:rPr>
          <w:b/>
          <w:u w:val="single"/>
        </w:rPr>
        <w:t>. DO 31.12.202</w:t>
      </w:r>
      <w:r w:rsidR="00A35C86">
        <w:rPr>
          <w:b/>
          <w:u w:val="single"/>
        </w:rPr>
        <w:t>2</w:t>
      </w:r>
      <w:r w:rsidRPr="00105C7A">
        <w:rPr>
          <w:b/>
          <w:u w:val="single"/>
        </w:rPr>
        <w:t>.</w:t>
      </w:r>
      <w:r w:rsidR="00972B7D">
        <w:rPr>
          <w:b/>
          <w:u w:val="single"/>
        </w:rPr>
        <w:t xml:space="preserve">                                                                               0,00/kn</w:t>
      </w:r>
    </w:p>
    <w:p w:rsidR="004F4044" w:rsidRPr="004F4044" w:rsidRDefault="004F4044" w:rsidP="004F4044">
      <w:pPr>
        <w:jc w:val="both"/>
      </w:pPr>
      <w:r w:rsidRPr="004F4044">
        <w:t>Rashodi za zaposlene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C86">
        <w:t>8.100.178,20</w:t>
      </w:r>
    </w:p>
    <w:p w:rsidR="004F4044" w:rsidRDefault="004F4044" w:rsidP="004F4044">
      <w:pPr>
        <w:jc w:val="both"/>
      </w:pPr>
      <w:r w:rsidRPr="004F4044">
        <w:t>Materijalni rashodi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C86">
        <w:t>1.353.694,86</w:t>
      </w:r>
    </w:p>
    <w:p w:rsidR="00A35C86" w:rsidRPr="004F4044" w:rsidRDefault="00A35C86" w:rsidP="004F4044">
      <w:pPr>
        <w:jc w:val="both"/>
      </w:pPr>
      <w:r>
        <w:t>Financijski rashodi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2.023,17</w:t>
      </w:r>
    </w:p>
    <w:p w:rsidR="006242BC" w:rsidRDefault="006242BC" w:rsidP="004F4044">
      <w:pPr>
        <w:jc w:val="both"/>
      </w:pPr>
      <w:r>
        <w:t>Rashodi za nabavu nefinancijske imovine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35C86">
        <w:t>124.880,88</w:t>
      </w:r>
    </w:p>
    <w:p w:rsidR="006242BC" w:rsidRDefault="006242BC" w:rsidP="004F4044">
      <w:pPr>
        <w:jc w:val="both"/>
        <w:rPr>
          <w:b/>
        </w:rPr>
      </w:pPr>
      <w:r w:rsidRPr="006242BC">
        <w:rPr>
          <w:b/>
        </w:rPr>
        <w:t>UKUPNI RASHODI I IZDACI</w:t>
      </w:r>
      <w:r w:rsidRPr="006242B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2BC">
        <w:rPr>
          <w:b/>
        </w:rPr>
        <w:t xml:space="preserve">             </w:t>
      </w:r>
      <w:r w:rsidR="00A35C86">
        <w:rPr>
          <w:b/>
        </w:rPr>
        <w:t>9.580.777,11</w:t>
      </w:r>
    </w:p>
    <w:p w:rsidR="006242BC" w:rsidRPr="006242BC" w:rsidRDefault="00A35C86" w:rsidP="004F4044">
      <w:pPr>
        <w:jc w:val="both"/>
        <w:rPr>
          <w:b/>
        </w:rPr>
      </w:pPr>
      <w:r>
        <w:rPr>
          <w:b/>
        </w:rPr>
        <w:t>Manjak</w:t>
      </w:r>
      <w:r w:rsidR="006242BC">
        <w:rPr>
          <w:b/>
        </w:rPr>
        <w:t xml:space="preserve"> prihoda 1/12. 202</w:t>
      </w:r>
      <w:r>
        <w:rPr>
          <w:b/>
        </w:rPr>
        <w:t>2</w:t>
      </w:r>
      <w:r w:rsidR="006242BC">
        <w:rPr>
          <w:b/>
        </w:rPr>
        <w:t>.</w:t>
      </w:r>
      <w:r w:rsidR="006242BC">
        <w:rPr>
          <w:b/>
        </w:rPr>
        <w:tab/>
      </w:r>
      <w:r w:rsidR="006242BC">
        <w:rPr>
          <w:b/>
        </w:rPr>
        <w:tab/>
      </w:r>
      <w:r w:rsidR="006242BC">
        <w:rPr>
          <w:b/>
        </w:rPr>
        <w:tab/>
      </w:r>
      <w:r w:rsidR="006242BC">
        <w:rPr>
          <w:b/>
        </w:rPr>
        <w:tab/>
      </w:r>
      <w:r w:rsidR="006242BC">
        <w:rPr>
          <w:b/>
        </w:rPr>
        <w:tab/>
      </w:r>
      <w:r w:rsidR="006242BC">
        <w:rPr>
          <w:b/>
        </w:rPr>
        <w:tab/>
      </w:r>
      <w:r w:rsidR="006242BC">
        <w:rPr>
          <w:b/>
        </w:rPr>
        <w:tab/>
      </w:r>
      <w:r w:rsidR="006242BC">
        <w:rPr>
          <w:b/>
        </w:rPr>
        <w:tab/>
      </w:r>
      <w:r w:rsidR="00972B7D">
        <w:rPr>
          <w:b/>
        </w:rPr>
        <w:t xml:space="preserve">     </w:t>
      </w:r>
      <w:r>
        <w:rPr>
          <w:b/>
        </w:rPr>
        <w:t>36.939,53</w:t>
      </w:r>
    </w:p>
    <w:p w:rsidR="004F4044" w:rsidRPr="00CD4A91" w:rsidRDefault="006242BC" w:rsidP="00964E7C">
      <w:pPr>
        <w:jc w:val="both"/>
        <w:rPr>
          <w:b/>
          <w:u w:val="single"/>
        </w:rPr>
      </w:pPr>
      <w:r w:rsidRPr="00CD4A91">
        <w:rPr>
          <w:b/>
          <w:u w:val="single"/>
        </w:rPr>
        <w:t>Višak prihoda iz prethodnog razdoblja</w:t>
      </w:r>
      <w:r w:rsidRPr="00CD4A91">
        <w:rPr>
          <w:b/>
          <w:u w:val="single"/>
        </w:rPr>
        <w:tab/>
        <w:t>-PRENESENI (20</w:t>
      </w:r>
      <w:r w:rsidR="00972B7D" w:rsidRPr="00CD4A91">
        <w:rPr>
          <w:b/>
          <w:u w:val="single"/>
        </w:rPr>
        <w:t>2</w:t>
      </w:r>
      <w:r w:rsidR="00A35C86">
        <w:rPr>
          <w:b/>
          <w:u w:val="single"/>
        </w:rPr>
        <w:t>1</w:t>
      </w:r>
      <w:r w:rsidRPr="00CD4A91">
        <w:rPr>
          <w:b/>
          <w:u w:val="single"/>
        </w:rPr>
        <w:t>.)</w:t>
      </w:r>
      <w:r w:rsidRPr="00CD4A91">
        <w:rPr>
          <w:b/>
          <w:u w:val="single"/>
        </w:rPr>
        <w:tab/>
      </w:r>
      <w:r w:rsidRPr="00CD4A91">
        <w:rPr>
          <w:b/>
          <w:u w:val="single"/>
        </w:rPr>
        <w:tab/>
      </w:r>
      <w:r w:rsidRPr="00CD4A91">
        <w:rPr>
          <w:b/>
          <w:u w:val="single"/>
        </w:rPr>
        <w:tab/>
      </w:r>
      <w:r w:rsidRPr="00CD4A91">
        <w:rPr>
          <w:b/>
          <w:u w:val="single"/>
        </w:rPr>
        <w:tab/>
      </w:r>
      <w:r w:rsidR="00972B7D" w:rsidRPr="00CD4A91">
        <w:rPr>
          <w:b/>
          <w:u w:val="single"/>
        </w:rPr>
        <w:t xml:space="preserve">       </w:t>
      </w:r>
      <w:r w:rsidR="00A35C86">
        <w:rPr>
          <w:b/>
          <w:u w:val="single"/>
        </w:rPr>
        <w:t>2.564,48</w:t>
      </w:r>
    </w:p>
    <w:p w:rsidR="004F4044" w:rsidRDefault="006242BC" w:rsidP="00964E7C">
      <w:pPr>
        <w:jc w:val="both"/>
      </w:pPr>
      <w:r>
        <w:rPr>
          <w:b/>
        </w:rPr>
        <w:t xml:space="preserve">Rezultat poslovanja </w:t>
      </w:r>
      <w:r w:rsidR="00BA5B87">
        <w:rPr>
          <w:b/>
        </w:rPr>
        <w:t>1/12. 202</w:t>
      </w:r>
      <w:r w:rsidR="00972B7D">
        <w:rPr>
          <w:b/>
        </w:rPr>
        <w:t>1</w:t>
      </w:r>
      <w:r w:rsidR="00BA5B87">
        <w:rPr>
          <w:b/>
        </w:rPr>
        <w:t>.</w:t>
      </w:r>
      <w:r w:rsidR="00BA5B87">
        <w:rPr>
          <w:b/>
        </w:rPr>
        <w:tab/>
      </w:r>
      <w:r w:rsidR="00BA5B87">
        <w:rPr>
          <w:b/>
        </w:rPr>
        <w:tab/>
      </w:r>
      <w:r w:rsidR="00BA5B87">
        <w:rPr>
          <w:b/>
        </w:rPr>
        <w:tab/>
      </w:r>
      <w:r w:rsidR="00BA5B87">
        <w:rPr>
          <w:b/>
        </w:rPr>
        <w:tab/>
      </w:r>
      <w:r w:rsidR="00BA5B87">
        <w:rPr>
          <w:b/>
        </w:rPr>
        <w:tab/>
      </w:r>
      <w:r w:rsidR="00BA5B87">
        <w:rPr>
          <w:b/>
        </w:rPr>
        <w:tab/>
      </w:r>
      <w:r w:rsidR="00BA5B87">
        <w:rPr>
          <w:b/>
        </w:rPr>
        <w:tab/>
      </w:r>
      <w:r w:rsidR="00972B7D">
        <w:rPr>
          <w:b/>
        </w:rPr>
        <w:t xml:space="preserve">    </w:t>
      </w:r>
      <w:r w:rsidR="00BA5B87">
        <w:rPr>
          <w:b/>
        </w:rPr>
        <w:t xml:space="preserve"> </w:t>
      </w:r>
      <w:r w:rsidR="001D35AF">
        <w:rPr>
          <w:b/>
        </w:rPr>
        <w:t>-</w:t>
      </w:r>
      <w:r w:rsidR="00A35C86">
        <w:rPr>
          <w:b/>
        </w:rPr>
        <w:t>34.375,05</w:t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  <w:r w:rsidR="004F4044">
        <w:tab/>
      </w:r>
    </w:p>
    <w:p w:rsidR="00972B7D" w:rsidRDefault="00B83EA5" w:rsidP="005F5C65">
      <w:pPr>
        <w:jc w:val="both"/>
      </w:pPr>
      <w:r>
        <w:t xml:space="preserve">Ukupni rashodi poslovanja i rashodi za nabavu nefinancijske imovine iznose </w:t>
      </w:r>
      <w:r w:rsidR="00A35C86">
        <w:t>9.580.777,11 kuna</w:t>
      </w:r>
      <w:r>
        <w:t xml:space="preserve">, a ukupni prihodi poslovanja iznose </w:t>
      </w:r>
      <w:r w:rsidR="00B418B5">
        <w:t>9.543.837,58</w:t>
      </w:r>
      <w:r>
        <w:t xml:space="preserve"> kn. U 202</w:t>
      </w:r>
      <w:r w:rsidR="00B418B5">
        <w:t>2</w:t>
      </w:r>
      <w:r>
        <w:t>.g. ostvaren je</w:t>
      </w:r>
      <w:r w:rsidR="00972B7D">
        <w:t xml:space="preserve"> </w:t>
      </w:r>
      <w:r w:rsidR="00B418B5">
        <w:t>manjak</w:t>
      </w:r>
      <w:r>
        <w:t xml:space="preserve"> prihoda u iznosu od </w:t>
      </w:r>
      <w:r w:rsidR="00B418B5">
        <w:t>36.939,53</w:t>
      </w:r>
      <w:r>
        <w:t xml:space="preserve"> kuna, te uz višak poslovanja iz prethodne godine u iznosu od </w:t>
      </w:r>
      <w:r w:rsidR="00B418B5">
        <w:t xml:space="preserve">2.564,48 </w:t>
      </w:r>
      <w:r>
        <w:t>kun</w:t>
      </w:r>
      <w:r w:rsidR="00B418B5">
        <w:t>a</w:t>
      </w:r>
      <w:r>
        <w:t xml:space="preserve">, u slijedeće obračunsko razdoblje prenosi se </w:t>
      </w:r>
      <w:r w:rsidR="00B418B5">
        <w:t>manjak</w:t>
      </w:r>
      <w:r w:rsidR="005F5C65">
        <w:t xml:space="preserve"> prihoda u iznosu </w:t>
      </w:r>
      <w:r>
        <w:t xml:space="preserve">od </w:t>
      </w:r>
      <w:r w:rsidR="00B418B5">
        <w:t>34.375,05 kn</w:t>
      </w:r>
      <w:r w:rsidR="005F5C65">
        <w:t>.</w:t>
      </w:r>
      <w:r w:rsidR="00B418B5">
        <w:t>, što će biti pokriveno već u siječnju 2023.g. obzirom da su utrošena sredstva iz proračuna 2022.g.</w:t>
      </w:r>
      <w:r w:rsidR="005F5C65">
        <w:t xml:space="preserve"> </w:t>
      </w:r>
      <w:r w:rsidR="00B418B5">
        <w:t>te se radi o metodološkom manjku prihoda.</w:t>
      </w:r>
    </w:p>
    <w:p w:rsidR="00B418B5" w:rsidRDefault="00B418B5" w:rsidP="005F5C65">
      <w:pPr>
        <w:jc w:val="both"/>
      </w:pPr>
    </w:p>
    <w:p w:rsidR="00B418B5" w:rsidRDefault="00B418B5" w:rsidP="005F5C65">
      <w:pPr>
        <w:jc w:val="both"/>
      </w:pPr>
    </w:p>
    <w:p w:rsidR="00954342" w:rsidRPr="00954342" w:rsidRDefault="00954342" w:rsidP="005F5C65">
      <w:pPr>
        <w:jc w:val="both"/>
        <w:rPr>
          <w:b/>
        </w:rPr>
      </w:pPr>
      <w:r w:rsidRPr="00954342">
        <w:rPr>
          <w:b/>
        </w:rPr>
        <w:lastRenderedPageBreak/>
        <w:t>Analiza Prihoda u odnosu na 202</w:t>
      </w:r>
      <w:r w:rsidR="00F916EC">
        <w:rPr>
          <w:b/>
        </w:rPr>
        <w:t>1</w:t>
      </w:r>
      <w:r w:rsidRPr="00954342">
        <w:rPr>
          <w:b/>
        </w:rPr>
        <w:t>.g.</w:t>
      </w:r>
    </w:p>
    <w:p w:rsidR="000E4579" w:rsidRDefault="00B418B5" w:rsidP="005F5C65">
      <w:pPr>
        <w:jc w:val="both"/>
      </w:pPr>
      <w:r>
        <w:rPr>
          <w:b/>
        </w:rPr>
        <w:t>Šifra 6526</w:t>
      </w:r>
      <w:r w:rsidR="00BA5B87">
        <w:t xml:space="preserve"> </w:t>
      </w:r>
      <w:r>
        <w:t xml:space="preserve">– Ostali nespomenuti prihodi veći su za 66,9 % u odnosu na 2022.g. zbog redovnog održavanja nastave, odlazaka na županijska natjecanja te </w:t>
      </w:r>
      <w:r w:rsidR="000E4579">
        <w:t>refundacije troškova za iste</w:t>
      </w:r>
    </w:p>
    <w:p w:rsidR="000E4579" w:rsidRPr="000E4579" w:rsidRDefault="000E4579" w:rsidP="005F5C65">
      <w:pPr>
        <w:jc w:val="both"/>
      </w:pPr>
      <w:r>
        <w:rPr>
          <w:b/>
        </w:rPr>
        <w:t xml:space="preserve">Šifra 661 – </w:t>
      </w:r>
      <w:r w:rsidRPr="000E4579">
        <w:t xml:space="preserve">Prihodi od prodaje proizvoda i robe te pruženih usluga veći su za 393,3 % u odnosu na 2021.g. jer su se početkom 2022 godine počela polagati gotovinska sredstva na račun škole, a odnose se na prihode učeničke zadruge </w:t>
      </w:r>
      <w:proofErr w:type="spellStart"/>
      <w:r w:rsidRPr="000E4579">
        <w:t>Šećerko</w:t>
      </w:r>
      <w:proofErr w:type="spellEnd"/>
      <w:r>
        <w:t>,</w:t>
      </w:r>
      <w:r w:rsidRPr="000E4579">
        <w:t xml:space="preserve"> koje su ostvarili na lokalnim i prigodnim sajmovima</w:t>
      </w:r>
      <w:r>
        <w:t>, što do tada nije bio postupak</w:t>
      </w:r>
    </w:p>
    <w:p w:rsidR="000E4579" w:rsidRDefault="000E4579" w:rsidP="005F5C65">
      <w:pPr>
        <w:jc w:val="both"/>
      </w:pPr>
      <w:r>
        <w:rPr>
          <w:b/>
        </w:rPr>
        <w:t xml:space="preserve">Šifra 6615 - </w:t>
      </w:r>
      <w:r w:rsidR="00222EDC">
        <w:t xml:space="preserve"> </w:t>
      </w:r>
      <w:r>
        <w:t>Prihodi od pruženih usluga veći su za 43,3 % u odnosu na 2021.g. radi naplate starih potraživanja za najam krova od tvrtke Moje sunce d.o.o.</w:t>
      </w:r>
    </w:p>
    <w:p w:rsidR="000E4579" w:rsidRDefault="000E4579" w:rsidP="005F5C65">
      <w:pPr>
        <w:jc w:val="both"/>
      </w:pPr>
      <w:r w:rsidRPr="000E4579">
        <w:rPr>
          <w:b/>
        </w:rPr>
        <w:t>Šifra 6711</w:t>
      </w:r>
      <w:r>
        <w:t xml:space="preserve"> – Prihodi iz nadležnog proračuna za financiranje rashoda poslovanja su manji za 14,4 % u odnosu na 2021.g. jer su se rebalansima tijekom godine smanjivale pozicije i planovi gdje se to moglo, na temelju projekcije stvarne potrošnje i potreba</w:t>
      </w:r>
    </w:p>
    <w:p w:rsidR="00222EDC" w:rsidRPr="00F916EC" w:rsidRDefault="00F916EC" w:rsidP="005F5C65">
      <w:pPr>
        <w:jc w:val="both"/>
        <w:rPr>
          <w:b/>
        </w:rPr>
      </w:pPr>
      <w:r w:rsidRPr="00F916EC">
        <w:rPr>
          <w:b/>
        </w:rPr>
        <w:t>Analiza Rashoda u odnosu na  2021.g.</w:t>
      </w:r>
    </w:p>
    <w:p w:rsidR="00F916EC" w:rsidRDefault="00F916EC" w:rsidP="005F5C65">
      <w:pPr>
        <w:jc w:val="both"/>
      </w:pPr>
      <w:r>
        <w:rPr>
          <w:b/>
        </w:rPr>
        <w:t>Šifra 312</w:t>
      </w:r>
      <w:r w:rsidR="00222EDC">
        <w:t xml:space="preserve"> – </w:t>
      </w:r>
      <w:r>
        <w:t xml:space="preserve">u 2021.g. je isplaćeno više otpremnina, jubilarnih nagrada i </w:t>
      </w:r>
      <w:proofErr w:type="spellStart"/>
      <w:r>
        <w:t>ost</w:t>
      </w:r>
      <w:proofErr w:type="spellEnd"/>
      <w:r>
        <w:t>. Materijalnih prava za 35,4 % nego u 2022.g</w:t>
      </w:r>
    </w:p>
    <w:p w:rsidR="00F916EC" w:rsidRPr="00F916EC" w:rsidRDefault="00F916EC" w:rsidP="005F5C65">
      <w:pPr>
        <w:jc w:val="both"/>
      </w:pPr>
      <w:r>
        <w:rPr>
          <w:b/>
        </w:rPr>
        <w:t xml:space="preserve">Šifra 3211 – </w:t>
      </w:r>
      <w:r w:rsidRPr="00F916EC">
        <w:t xml:space="preserve">rashodi za Službena putovanja su veća za 148,2 % u odnosu na 2022.g. jer su se održavale sve stručne sjednice, izleti i ostalo što je u 2021.g. izostalo zbog </w:t>
      </w:r>
      <w:proofErr w:type="spellStart"/>
      <w:r w:rsidRPr="00F916EC">
        <w:t>pandemije</w:t>
      </w:r>
      <w:proofErr w:type="spellEnd"/>
    </w:p>
    <w:p w:rsidR="00F916EC" w:rsidRPr="00F916EC" w:rsidRDefault="00F916EC" w:rsidP="005F5C65">
      <w:pPr>
        <w:jc w:val="both"/>
      </w:pPr>
      <w:r>
        <w:rPr>
          <w:b/>
        </w:rPr>
        <w:t xml:space="preserve">Šifra 3212 – </w:t>
      </w:r>
      <w:r w:rsidRPr="00F916EC">
        <w:t>rashodi za naknade za prijevoz su veće u 2022.g. za 1</w:t>
      </w:r>
      <w:r w:rsidR="00ED28B8">
        <w:t>9,5</w:t>
      </w:r>
      <w:r w:rsidRPr="00F916EC">
        <w:t xml:space="preserve"> % i to zbog rasta cijena goriva, a sukladno tome i cijene prijevoza ( sa 1,00 kn</w:t>
      </w:r>
      <w:r w:rsidR="00ED28B8">
        <w:t>/km</w:t>
      </w:r>
      <w:r w:rsidRPr="00F916EC">
        <w:t xml:space="preserve"> na 1,35 kn</w:t>
      </w:r>
      <w:r w:rsidR="00ED28B8">
        <w:t>/km</w:t>
      </w:r>
      <w:r w:rsidRPr="00F916EC">
        <w:t>) od 1.5.2022.g.</w:t>
      </w:r>
      <w:r w:rsidR="00ED28B8">
        <w:t>, u odnosu na prethodnu godinu kada je cijena bila 1,00 kn/km</w:t>
      </w:r>
    </w:p>
    <w:p w:rsidR="00ED28B8" w:rsidRPr="00ED28B8" w:rsidRDefault="00ED28B8" w:rsidP="005F5C65">
      <w:pPr>
        <w:jc w:val="both"/>
      </w:pPr>
      <w:r>
        <w:rPr>
          <w:b/>
        </w:rPr>
        <w:t xml:space="preserve">Šifra 4241 – </w:t>
      </w:r>
      <w:r w:rsidRPr="00ED28B8">
        <w:t>rashodi za nabavu nefinancijske imovine su</w:t>
      </w:r>
      <w:r>
        <w:t xml:space="preserve"> enormno</w:t>
      </w:r>
      <w:r w:rsidRPr="00ED28B8">
        <w:t xml:space="preserve"> veći zbog evidentiranja nabave udžbenika za školsku godinu 2022/2023 . preko MZO- a, kako je to i propisano</w:t>
      </w:r>
      <w:r>
        <w:t xml:space="preserve"> na klasi 4, </w:t>
      </w:r>
      <w:r w:rsidRPr="00ED28B8">
        <w:t xml:space="preserve"> za razliku od prethodne godine kada nabava udžbenika nije na taj način evidentirana</w:t>
      </w:r>
    </w:p>
    <w:p w:rsidR="00BB1E32" w:rsidRDefault="00BB1E32" w:rsidP="00A21D54">
      <w:pPr>
        <w:jc w:val="both"/>
      </w:pPr>
    </w:p>
    <w:p w:rsidR="00035223" w:rsidRPr="00105C7A" w:rsidRDefault="00C415FB" w:rsidP="00A21D54">
      <w:pPr>
        <w:jc w:val="both"/>
        <w:rPr>
          <w:b/>
          <w:sz w:val="24"/>
          <w:szCs w:val="24"/>
        </w:rPr>
      </w:pPr>
      <w:r w:rsidRPr="00105C7A">
        <w:rPr>
          <w:b/>
          <w:sz w:val="24"/>
          <w:szCs w:val="24"/>
        </w:rPr>
        <w:t>BILJEŠKE UZ OBRAZAC BILANCA</w:t>
      </w:r>
    </w:p>
    <w:p w:rsidR="00037CDF" w:rsidRDefault="00ED28B8" w:rsidP="00705A09">
      <w:pPr>
        <w:jc w:val="both"/>
      </w:pPr>
      <w:r w:rsidRPr="00760A9C">
        <w:rPr>
          <w:b/>
        </w:rPr>
        <w:t>Šifra 0241</w:t>
      </w:r>
      <w:r w:rsidR="00705A09">
        <w:t xml:space="preserve"> – </w:t>
      </w:r>
      <w:r>
        <w:t>Vrijednost knjiga je uvećana za vrijednost nabave udžbenika za šk. God. 2022/2023</w:t>
      </w:r>
      <w:r w:rsidR="00037CDF">
        <w:t>, te je iz toga razloga veća u odnosu na 2021.g. jer se prethodne godine udžbenici nisu evidentirali na klasi 4</w:t>
      </w:r>
    </w:p>
    <w:p w:rsidR="00037CDF" w:rsidRDefault="00037CDF" w:rsidP="00705A09">
      <w:pPr>
        <w:jc w:val="both"/>
      </w:pPr>
      <w:r w:rsidRPr="00760A9C">
        <w:rPr>
          <w:b/>
        </w:rPr>
        <w:t>Šifra 129</w:t>
      </w:r>
      <w:r>
        <w:t xml:space="preserve"> – Ostala potraživanja su veća za 542,5 % i odnose se na potraživanja od HZZO –a za refundaciju bolovanja – ozljeda na radu, kojih potraživanja u 2021.g. nije bilo</w:t>
      </w:r>
    </w:p>
    <w:p w:rsidR="00037CDF" w:rsidRDefault="00037CDF" w:rsidP="00705A09">
      <w:pPr>
        <w:jc w:val="both"/>
      </w:pPr>
      <w:r w:rsidRPr="00760A9C">
        <w:rPr>
          <w:b/>
        </w:rPr>
        <w:t>Šifra 167</w:t>
      </w:r>
      <w:r>
        <w:t xml:space="preserve"> – Potraživanje za sredstva uplaćena u nadležni proračun su veća za 84 % u odnosu na prethodno promatrano razdoblje, jer se prihodovalo više sredstava za projekte i namjene u 2022.g., a koji će će se realizirati u 2023.g. </w:t>
      </w:r>
    </w:p>
    <w:p w:rsidR="00D5221A" w:rsidRDefault="00037CDF" w:rsidP="00705A09">
      <w:pPr>
        <w:jc w:val="both"/>
      </w:pPr>
      <w:r w:rsidRPr="00760A9C">
        <w:rPr>
          <w:b/>
        </w:rPr>
        <w:t>Šifra 231</w:t>
      </w:r>
      <w:r>
        <w:t xml:space="preserve"> – Obveze za zaposlene su u 2022.g. veće od  </w:t>
      </w:r>
      <w:r w:rsidR="00D5221A">
        <w:t>evidentiranih u 2021.g. jer se plaća za 12 mjesec, 2022.g. knjižila na računu 193 kontinuiranim rashodima budućih razdoblja, dok u 2021. nije tako evidentirano</w:t>
      </w:r>
    </w:p>
    <w:p w:rsidR="00D5221A" w:rsidRDefault="00D5221A" w:rsidP="00705A09">
      <w:pPr>
        <w:jc w:val="both"/>
      </w:pPr>
      <w:r w:rsidRPr="00760A9C">
        <w:rPr>
          <w:b/>
        </w:rPr>
        <w:t>Šifra 232</w:t>
      </w:r>
      <w:r>
        <w:t xml:space="preserve"> – Obveze za materijalne rashode su veće za 229,5 % jer je puno računa za 12 mjesec ( energija, uredski materijal, usluge održavanja i ostalo) stizalo u tijeku siječnja 2023.g. , a knjižilo se sa 31.12.2022.g.</w:t>
      </w:r>
    </w:p>
    <w:p w:rsidR="00760A9C" w:rsidRDefault="00D5221A" w:rsidP="00705A09">
      <w:pPr>
        <w:jc w:val="both"/>
      </w:pPr>
      <w:r w:rsidRPr="00760A9C">
        <w:rPr>
          <w:b/>
        </w:rPr>
        <w:lastRenderedPageBreak/>
        <w:t>Šifra 922</w:t>
      </w:r>
      <w:r>
        <w:t xml:space="preserve"> – na kraju 2022.g. evidentiran je metodološki manjak od 34.375,05 kn, dok je u 2021.g evidentiran višak. Višak poslovanja u 2022 g. iznosi 87.941,35 kn , koji nije iskazan zbog metodološkog manjka u iznosu od </w:t>
      </w:r>
      <w:r w:rsidR="00760A9C">
        <w:t>130.433,72 kn.</w:t>
      </w:r>
    </w:p>
    <w:p w:rsidR="00294FEA" w:rsidRPr="00105C7A" w:rsidRDefault="00294FEA" w:rsidP="00294FEA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05C7A">
        <w:rPr>
          <w:b/>
          <w:sz w:val="24"/>
          <w:szCs w:val="24"/>
        </w:rPr>
        <w:t>BILJEŠKE UZ OBRAZAC RAS – FUNKCIJSKI</w:t>
      </w:r>
    </w:p>
    <w:p w:rsidR="00294FEA" w:rsidRDefault="00294FEA" w:rsidP="00294FEA">
      <w:pPr>
        <w:jc w:val="both"/>
      </w:pPr>
      <w:r w:rsidRPr="00294FEA">
        <w:t xml:space="preserve">Izvještaj o rashodima </w:t>
      </w:r>
      <w:r>
        <w:t>p</w:t>
      </w:r>
      <w:r w:rsidRPr="00294FEA">
        <w:t xml:space="preserve">rema funkcijskoj klasifikaciji odnosi se na </w:t>
      </w:r>
      <w:r>
        <w:t>funkciju 09 – obrazovanje.</w:t>
      </w:r>
    </w:p>
    <w:p w:rsidR="00294FEA" w:rsidRDefault="00294FEA" w:rsidP="00294FEA">
      <w:pPr>
        <w:jc w:val="both"/>
      </w:pPr>
      <w:r>
        <w:t>Rashodi su klasificirani prema rashodima poslovanja razreda 3  i prema rashodima za nabavu nefinancijske imovine, razreda 4.</w:t>
      </w:r>
    </w:p>
    <w:p w:rsidR="00EF5C6E" w:rsidRDefault="00760A9C" w:rsidP="00294FEA">
      <w:pPr>
        <w:jc w:val="both"/>
      </w:pPr>
      <w:r w:rsidRPr="00760A9C">
        <w:rPr>
          <w:b/>
        </w:rPr>
        <w:t>Šifra 0912</w:t>
      </w:r>
      <w:r>
        <w:t>-</w:t>
      </w:r>
      <w:r w:rsidR="00EF5C6E">
        <w:t xml:space="preserve"> uključeni svi rashodi vezani za funkcioniranje osnovnoškolskog obrazovanja u 202</w:t>
      </w:r>
      <w:r>
        <w:t>2</w:t>
      </w:r>
      <w:r w:rsidR="00EF5C6E">
        <w:t xml:space="preserve">. godini, </w:t>
      </w:r>
      <w:r>
        <w:t xml:space="preserve">ne </w:t>
      </w:r>
      <w:r w:rsidR="00EF5C6E">
        <w:t>uključujući prehranu učenika</w:t>
      </w:r>
    </w:p>
    <w:p w:rsidR="0073791D" w:rsidRDefault="00760A9C" w:rsidP="00294FEA">
      <w:pPr>
        <w:jc w:val="both"/>
      </w:pPr>
      <w:r w:rsidRPr="00760A9C">
        <w:rPr>
          <w:b/>
        </w:rPr>
        <w:t>Šifra 096</w:t>
      </w:r>
      <w:r>
        <w:t xml:space="preserve"> -</w:t>
      </w:r>
      <w:r w:rsidR="00EF5C6E">
        <w:t xml:space="preserve"> </w:t>
      </w:r>
      <w:r w:rsidR="00AE4EF4">
        <w:t xml:space="preserve">ukupni </w:t>
      </w:r>
      <w:r w:rsidR="00EF5C6E">
        <w:t xml:space="preserve">rashodi vezani za nabavu </w:t>
      </w:r>
      <w:r w:rsidR="00AE4EF4">
        <w:t xml:space="preserve">namirnica (prehrana učenika) </w:t>
      </w:r>
      <w:r w:rsidR="00EF5C6E">
        <w:t>u tijeku</w:t>
      </w:r>
      <w:r w:rsidR="0073791D">
        <w:t xml:space="preserve"> </w:t>
      </w:r>
      <w:r w:rsidR="00AE4EF4">
        <w:t>202</w:t>
      </w:r>
      <w:r>
        <w:t>2</w:t>
      </w:r>
      <w:r w:rsidR="0073791D">
        <w:t xml:space="preserve">.godine </w:t>
      </w:r>
    </w:p>
    <w:p w:rsidR="0073791D" w:rsidRPr="00105C7A" w:rsidRDefault="0073791D" w:rsidP="0073791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105C7A">
        <w:rPr>
          <w:b/>
          <w:sz w:val="24"/>
          <w:szCs w:val="24"/>
        </w:rPr>
        <w:t>BILJEŠKE UZ OBRAZAC P- VRIO</w:t>
      </w:r>
    </w:p>
    <w:p w:rsidR="001278A9" w:rsidRDefault="001278A9" w:rsidP="006A10A6">
      <w:pPr>
        <w:jc w:val="both"/>
      </w:pPr>
      <w:r>
        <w:t>U 202</w:t>
      </w:r>
      <w:r w:rsidR="00760A9C">
        <w:t>2</w:t>
      </w:r>
      <w:r>
        <w:t>.</w:t>
      </w:r>
      <w:r w:rsidR="0073791D">
        <w:t xml:space="preserve"> godini Škola</w:t>
      </w:r>
      <w:r>
        <w:t xml:space="preserve"> nije imala promjena u vrijednosti i obujmu imovine, te je obrazac ostao neispunjen.</w:t>
      </w:r>
    </w:p>
    <w:p w:rsidR="0073791D" w:rsidRPr="00105C7A" w:rsidRDefault="0073791D" w:rsidP="0073791D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05C7A">
        <w:rPr>
          <w:b/>
          <w:sz w:val="24"/>
          <w:szCs w:val="24"/>
        </w:rPr>
        <w:t xml:space="preserve">BILJEŠKE UZ OBRAZAC </w:t>
      </w:r>
      <w:r w:rsidR="0094628A" w:rsidRPr="00105C7A">
        <w:rPr>
          <w:b/>
          <w:sz w:val="24"/>
          <w:szCs w:val="24"/>
        </w:rPr>
        <w:t>–</w:t>
      </w:r>
      <w:r w:rsidRPr="00105C7A">
        <w:rPr>
          <w:b/>
          <w:sz w:val="24"/>
          <w:szCs w:val="24"/>
        </w:rPr>
        <w:t xml:space="preserve"> OBVEZE</w:t>
      </w:r>
    </w:p>
    <w:p w:rsidR="0094628A" w:rsidRDefault="00760A9C" w:rsidP="0094628A">
      <w:pPr>
        <w:jc w:val="both"/>
      </w:pPr>
      <w:r w:rsidRPr="00760A9C">
        <w:rPr>
          <w:b/>
        </w:rPr>
        <w:t>Šifra V006</w:t>
      </w:r>
      <w:r>
        <w:t xml:space="preserve"> - </w:t>
      </w:r>
      <w:r w:rsidR="0094628A" w:rsidRPr="00032F7E">
        <w:t xml:space="preserve"> obveze na dan 31.12.202</w:t>
      </w:r>
      <w:r>
        <w:t>2</w:t>
      </w:r>
      <w:r w:rsidR="0094628A" w:rsidRPr="00032F7E">
        <w:t xml:space="preserve">.g. iznose </w:t>
      </w:r>
      <w:r>
        <w:t>970.188,77</w:t>
      </w:r>
      <w:r w:rsidR="0094628A" w:rsidRPr="00032F7E">
        <w:t xml:space="preserve"> kuna</w:t>
      </w:r>
      <w:r w:rsidR="00032F7E" w:rsidRPr="00032F7E">
        <w:t xml:space="preserve"> i</w:t>
      </w:r>
      <w:r w:rsidR="0094628A" w:rsidRPr="00032F7E">
        <w:t xml:space="preserve"> odnose se na obvezu isplate plaće prema zaposlenima za mjesec prosinac, 202</w:t>
      </w:r>
      <w:r>
        <w:t>2</w:t>
      </w:r>
      <w:r w:rsidR="0094628A" w:rsidRPr="00032F7E">
        <w:t xml:space="preserve">.g., </w:t>
      </w:r>
      <w:r w:rsidR="00032F7E" w:rsidRPr="00032F7E">
        <w:t>za materijalne i financijske rashode koje smo knjižili na računu 3 i obvezom plaćanja u siječnju, 202</w:t>
      </w:r>
      <w:r>
        <w:t>3</w:t>
      </w:r>
      <w:r w:rsidR="00032F7E" w:rsidRPr="00032F7E">
        <w:t>.godine, te obveze za povrat u proračun</w:t>
      </w:r>
    </w:p>
    <w:p w:rsidR="00105C7A" w:rsidRDefault="00105C7A" w:rsidP="0094628A">
      <w:pPr>
        <w:jc w:val="both"/>
      </w:pPr>
    </w:p>
    <w:p w:rsidR="001278A9" w:rsidRDefault="001278A9" w:rsidP="0094628A">
      <w:pPr>
        <w:jc w:val="both"/>
      </w:pPr>
    </w:p>
    <w:p w:rsidR="00032F7E" w:rsidRDefault="00032F7E" w:rsidP="0094628A">
      <w:pPr>
        <w:jc w:val="both"/>
      </w:pPr>
      <w:r>
        <w:t>Izdvajamo:</w:t>
      </w:r>
    </w:p>
    <w:p w:rsidR="00032F7E" w:rsidRDefault="00032F7E" w:rsidP="00032F7E">
      <w:pPr>
        <w:pStyle w:val="Odlomakpopisa"/>
        <w:numPr>
          <w:ilvl w:val="0"/>
          <w:numId w:val="4"/>
        </w:numPr>
        <w:jc w:val="both"/>
      </w:pPr>
      <w:r>
        <w:t xml:space="preserve">O.Š. </w:t>
      </w:r>
      <w:r w:rsidR="00760A9C">
        <w:t>Šećerana</w:t>
      </w:r>
      <w:r>
        <w:t xml:space="preserve"> nema ugovornih odnosa koji uz ispunjenje određenih uvjeta mogu postati obveza ili imovina</w:t>
      </w:r>
    </w:p>
    <w:p w:rsidR="004E4514" w:rsidRDefault="004E4514" w:rsidP="00032F7E">
      <w:pPr>
        <w:pStyle w:val="Odlomakpopisa"/>
        <w:numPr>
          <w:ilvl w:val="0"/>
          <w:numId w:val="4"/>
        </w:numPr>
        <w:jc w:val="both"/>
      </w:pPr>
      <w:bookmarkStart w:id="0" w:name="_GoBack"/>
      <w:bookmarkEnd w:id="0"/>
    </w:p>
    <w:p w:rsidR="00032F7E" w:rsidRDefault="00032F7E" w:rsidP="00032F7E">
      <w:pPr>
        <w:pStyle w:val="Odlomakpopisa"/>
        <w:numPr>
          <w:ilvl w:val="0"/>
          <w:numId w:val="4"/>
        </w:numPr>
        <w:jc w:val="both"/>
      </w:pPr>
      <w:r>
        <w:t xml:space="preserve">O.Š. </w:t>
      </w:r>
      <w:r w:rsidR="00607395">
        <w:t>Šećerana</w:t>
      </w:r>
      <w:r>
        <w:t xml:space="preserve"> nema sudskih sporova u tijeku</w:t>
      </w:r>
    </w:p>
    <w:p w:rsidR="001D35AF" w:rsidRDefault="001D35AF" w:rsidP="006A10A6">
      <w:pPr>
        <w:jc w:val="both"/>
      </w:pPr>
    </w:p>
    <w:p w:rsidR="006A10A6" w:rsidRDefault="0090387D" w:rsidP="006A10A6">
      <w:pPr>
        <w:jc w:val="both"/>
      </w:pPr>
      <w:r>
        <w:t>Bilješke izradila:</w:t>
      </w:r>
      <w:r w:rsidR="006A10A6">
        <w:t xml:space="preserve"> Anita </w:t>
      </w:r>
      <w:proofErr w:type="spellStart"/>
      <w:r w:rsidR="006A10A6">
        <w:t>Heka</w:t>
      </w:r>
      <w:proofErr w:type="spellEnd"/>
      <w:r w:rsidR="006A10A6">
        <w:t xml:space="preserve">- </w:t>
      </w:r>
      <w:proofErr w:type="spellStart"/>
      <w:r w:rsidR="006A10A6">
        <w:t>Marek</w:t>
      </w:r>
      <w:proofErr w:type="spellEnd"/>
      <w:r w:rsidR="006A10A6">
        <w:t xml:space="preserve">, </w:t>
      </w:r>
      <w:proofErr w:type="spellStart"/>
      <w:r w:rsidR="006A10A6">
        <w:t>dipl.oec</w:t>
      </w:r>
      <w:proofErr w:type="spellEnd"/>
      <w:r w:rsidR="006A10A6">
        <w:t>. 031/7</w:t>
      </w:r>
      <w:r w:rsidR="00760A9C">
        <w:t>25-004</w:t>
      </w:r>
      <w:r>
        <w:t>, voditelj računovodstva</w:t>
      </w:r>
    </w:p>
    <w:p w:rsidR="00105C7A" w:rsidRDefault="00105C7A" w:rsidP="00105C7A">
      <w:pPr>
        <w:jc w:val="both"/>
      </w:pPr>
    </w:p>
    <w:p w:rsidR="00105C7A" w:rsidRDefault="00105C7A" w:rsidP="00105C7A">
      <w:pPr>
        <w:jc w:val="both"/>
      </w:pPr>
      <w:r>
        <w:t xml:space="preserve">U </w:t>
      </w:r>
      <w:r w:rsidR="00760A9C">
        <w:t>Šećerani</w:t>
      </w:r>
      <w:r>
        <w:t xml:space="preserve">, </w:t>
      </w:r>
      <w:r w:rsidR="00760A9C">
        <w:t>27</w:t>
      </w:r>
      <w:r w:rsidR="0090387D">
        <w:t>.01.202</w:t>
      </w:r>
      <w:r w:rsidR="00760A9C">
        <w:t>3</w:t>
      </w:r>
      <w:r w:rsidR="0090387D">
        <w:t>.</w:t>
      </w:r>
      <w:r>
        <w:t xml:space="preserve"> godine</w:t>
      </w:r>
    </w:p>
    <w:p w:rsidR="00105C7A" w:rsidRDefault="00105C7A" w:rsidP="006A10A6">
      <w:pPr>
        <w:jc w:val="both"/>
      </w:pPr>
    </w:p>
    <w:p w:rsidR="006A10A6" w:rsidRDefault="006A10A6" w:rsidP="006A10A6">
      <w:pPr>
        <w:jc w:val="right"/>
      </w:pPr>
      <w:r>
        <w:t xml:space="preserve">Odgovorna osoba: </w:t>
      </w:r>
    </w:p>
    <w:p w:rsidR="00573731" w:rsidRDefault="00760A9C" w:rsidP="006A10A6">
      <w:pPr>
        <w:jc w:val="right"/>
      </w:pPr>
      <w:r>
        <w:t>Đurđica Petrović</w:t>
      </w:r>
      <w:r w:rsidR="006A10A6">
        <w:t>, ravnateljica</w:t>
      </w:r>
      <w:r w:rsidR="00D02101">
        <w:t xml:space="preserve"> </w:t>
      </w:r>
    </w:p>
    <w:sectPr w:rsidR="0057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3D5"/>
    <w:multiLevelType w:val="hybridMultilevel"/>
    <w:tmpl w:val="5542399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794445"/>
    <w:multiLevelType w:val="hybridMultilevel"/>
    <w:tmpl w:val="61A42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6051"/>
    <w:multiLevelType w:val="hybridMultilevel"/>
    <w:tmpl w:val="9EBC1E8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BFC3D80"/>
    <w:multiLevelType w:val="hybridMultilevel"/>
    <w:tmpl w:val="263A0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25D8C"/>
    <w:multiLevelType w:val="hybridMultilevel"/>
    <w:tmpl w:val="B8761A84"/>
    <w:lvl w:ilvl="0" w:tplc="AD74D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10"/>
    <w:rsid w:val="00032F7E"/>
    <w:rsid w:val="0003308C"/>
    <w:rsid w:val="00035223"/>
    <w:rsid w:val="00037CDF"/>
    <w:rsid w:val="00090089"/>
    <w:rsid w:val="00091A29"/>
    <w:rsid w:val="000B105B"/>
    <w:rsid w:val="000E4579"/>
    <w:rsid w:val="00105C7A"/>
    <w:rsid w:val="001278A9"/>
    <w:rsid w:val="00140F21"/>
    <w:rsid w:val="001553E7"/>
    <w:rsid w:val="00171203"/>
    <w:rsid w:val="001A204F"/>
    <w:rsid w:val="001D35AF"/>
    <w:rsid w:val="00222EDC"/>
    <w:rsid w:val="00226AFA"/>
    <w:rsid w:val="0025071C"/>
    <w:rsid w:val="00274F96"/>
    <w:rsid w:val="00286551"/>
    <w:rsid w:val="00294FEA"/>
    <w:rsid w:val="002D6893"/>
    <w:rsid w:val="003261E2"/>
    <w:rsid w:val="00334F93"/>
    <w:rsid w:val="00442B3A"/>
    <w:rsid w:val="00495F42"/>
    <w:rsid w:val="004E4514"/>
    <w:rsid w:val="004F4044"/>
    <w:rsid w:val="00552CCD"/>
    <w:rsid w:val="00573731"/>
    <w:rsid w:val="00577FB1"/>
    <w:rsid w:val="005B10C2"/>
    <w:rsid w:val="005E19B0"/>
    <w:rsid w:val="005F5C65"/>
    <w:rsid w:val="00607395"/>
    <w:rsid w:val="006242BC"/>
    <w:rsid w:val="006A10A6"/>
    <w:rsid w:val="006C09BE"/>
    <w:rsid w:val="00705A09"/>
    <w:rsid w:val="00707BC9"/>
    <w:rsid w:val="0072333B"/>
    <w:rsid w:val="00726E05"/>
    <w:rsid w:val="0073791D"/>
    <w:rsid w:val="00745CD9"/>
    <w:rsid w:val="0074641D"/>
    <w:rsid w:val="00760A9C"/>
    <w:rsid w:val="00770410"/>
    <w:rsid w:val="00780228"/>
    <w:rsid w:val="008108E3"/>
    <w:rsid w:val="008D6922"/>
    <w:rsid w:val="0090387D"/>
    <w:rsid w:val="00935B52"/>
    <w:rsid w:val="0094628A"/>
    <w:rsid w:val="00954342"/>
    <w:rsid w:val="00964E7C"/>
    <w:rsid w:val="00972B7D"/>
    <w:rsid w:val="0097535A"/>
    <w:rsid w:val="009A0D13"/>
    <w:rsid w:val="009A78E2"/>
    <w:rsid w:val="00A21D54"/>
    <w:rsid w:val="00A35C86"/>
    <w:rsid w:val="00A45F27"/>
    <w:rsid w:val="00A46279"/>
    <w:rsid w:val="00AE4EF4"/>
    <w:rsid w:val="00B23EE1"/>
    <w:rsid w:val="00B418B5"/>
    <w:rsid w:val="00B71AF9"/>
    <w:rsid w:val="00B83EA5"/>
    <w:rsid w:val="00B87A3F"/>
    <w:rsid w:val="00BA5B87"/>
    <w:rsid w:val="00BB1E32"/>
    <w:rsid w:val="00C415FB"/>
    <w:rsid w:val="00CA454F"/>
    <w:rsid w:val="00CB71FF"/>
    <w:rsid w:val="00CD4A91"/>
    <w:rsid w:val="00D02101"/>
    <w:rsid w:val="00D31978"/>
    <w:rsid w:val="00D5221A"/>
    <w:rsid w:val="00DC355D"/>
    <w:rsid w:val="00DE6DC7"/>
    <w:rsid w:val="00E4390B"/>
    <w:rsid w:val="00E4614B"/>
    <w:rsid w:val="00E6413C"/>
    <w:rsid w:val="00E90B37"/>
    <w:rsid w:val="00ED28B8"/>
    <w:rsid w:val="00EF5C6E"/>
    <w:rsid w:val="00F10EE4"/>
    <w:rsid w:val="00F916EC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C3C6"/>
  <w15:chartTrackingRefBased/>
  <w15:docId w15:val="{534E1A9D-C4F5-4BBC-88E7-DF914A1B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1A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Marek</dc:creator>
  <cp:keywords/>
  <dc:description/>
  <cp:lastModifiedBy>Marija Hafner</cp:lastModifiedBy>
  <cp:revision>3</cp:revision>
  <cp:lastPrinted>2023-01-30T11:31:00Z</cp:lastPrinted>
  <dcterms:created xsi:type="dcterms:W3CDTF">2023-01-27T14:17:00Z</dcterms:created>
  <dcterms:modified xsi:type="dcterms:W3CDTF">2023-01-30T13:58:00Z</dcterms:modified>
</cp:coreProperties>
</file>