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etkatablice1"/>
        <w:tblpPr w:leftFromText="180" w:rightFromText="180" w:vertAnchor="text" w:horzAnchor="margin" w:tblpY="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CE30A4" w14:paraId="0557E1E8" w14:textId="77777777">
        <w:tc>
          <w:tcPr>
            <w:tcW w:w="6379" w:type="dxa"/>
          </w:tcPr>
          <w:p w14:paraId="59434917" w14:textId="77777777" w:rsidR="00CE30A4" w:rsidRDefault="008C10A3">
            <w:pPr>
              <w:rPr>
                <w:rFonts w:ascii="Times New Roman" w:hAnsi="Times New Roman"/>
                <w:sz w:val="22"/>
              </w:rPr>
            </w:pPr>
            <w:r>
              <w:rPr>
                <w:rFonts w:ascii="Times New Roman" w:hAnsi="Times New Roman"/>
                <w:sz w:val="22"/>
              </w:rPr>
              <w:t xml:space="preserve">KLASA: </w:t>
            </w:r>
            <w:r>
              <w:rPr>
                <w:rFonts w:ascii="Times New Roman" w:hAnsi="Times New Roman"/>
                <w:noProof/>
                <w:color w:val="000000"/>
                <w:sz w:val="24"/>
                <w:lang w:val="en-US" w:eastAsia="hr-HR"/>
              </w:rPr>
              <w:t>246-01/25-01/1</w:t>
            </w:r>
            <w:r>
              <w:rPr>
                <w:rFonts w:ascii="Times New Roman" w:hAnsi="Times New Roman"/>
                <w:sz w:val="22"/>
              </w:rPr>
              <w:t xml:space="preserve">                                                                                                                                        URBROJ: </w:t>
            </w:r>
            <w:r>
              <w:rPr>
                <w:rFonts w:ascii="Times New Roman" w:hAnsi="Times New Roman"/>
                <w:noProof/>
                <w:sz w:val="22"/>
              </w:rPr>
              <w:t>2100-11-25-1</w:t>
            </w:r>
            <w:r>
              <w:rPr>
                <w:rFonts w:ascii="Times New Roman" w:hAnsi="Times New Roman"/>
                <w:sz w:val="22"/>
              </w:rPr>
              <w:t xml:space="preserve">                                                                                                            </w:t>
            </w:r>
          </w:p>
        </w:tc>
      </w:tr>
    </w:tbl>
    <w:p w14:paraId="17824000" w14:textId="77777777" w:rsidR="00CE30A4" w:rsidRDefault="00CE30A4">
      <w:pPr>
        <w:rPr>
          <w:rStyle w:val="fontstyle01"/>
          <w:rFonts w:ascii="Arial" w:hAnsi="Arial" w:cs="Arial"/>
          <w:sz w:val="52"/>
          <w:szCs w:val="52"/>
        </w:rPr>
      </w:pPr>
    </w:p>
    <w:p w14:paraId="7ADDF4BF" w14:textId="77777777" w:rsidR="00CE30A4" w:rsidRDefault="00CE30A4">
      <w:pPr>
        <w:rPr>
          <w:rStyle w:val="fontstyle01"/>
          <w:rFonts w:ascii="Arial" w:hAnsi="Arial" w:cs="Arial"/>
          <w:sz w:val="20"/>
          <w:szCs w:val="20"/>
        </w:rPr>
      </w:pPr>
    </w:p>
    <w:p w14:paraId="30033ECB" w14:textId="77777777" w:rsidR="00CE30A4" w:rsidRDefault="008C10A3">
      <w:pPr>
        <w:rPr>
          <w:rStyle w:val="fontstyle01"/>
          <w:rFonts w:ascii="Arial" w:hAnsi="Arial" w:cs="Arial"/>
          <w:sz w:val="20"/>
          <w:szCs w:val="20"/>
        </w:rPr>
      </w:pPr>
      <w:r>
        <w:rPr>
          <w:rStyle w:val="fontstyle01"/>
          <w:rFonts w:ascii="Arial" w:hAnsi="Arial" w:cs="Arial"/>
          <w:sz w:val="20"/>
          <w:szCs w:val="20"/>
        </w:rPr>
        <w:t xml:space="preserve"> </w:t>
      </w:r>
    </w:p>
    <w:p w14:paraId="078CD1E2" w14:textId="77777777" w:rsidR="00CE30A4" w:rsidRDefault="008C10A3">
      <w:pPr>
        <w:rPr>
          <w:rStyle w:val="fontstyle01"/>
          <w:rFonts w:ascii="Arial" w:hAnsi="Arial" w:cs="Arial"/>
          <w:sz w:val="20"/>
          <w:szCs w:val="20"/>
        </w:rPr>
      </w:pPr>
      <w:r>
        <w:rPr>
          <w:rStyle w:val="fontstyle01"/>
          <w:rFonts w:ascii="Arial" w:hAnsi="Arial" w:cs="Arial"/>
          <w:sz w:val="20"/>
          <w:szCs w:val="20"/>
        </w:rPr>
        <w:t>Na temelju članka 67., 70. i 118. stavka 2. Zakona o odgoju i obrazovanju u osnovnoj i srednjoj školi ("Narodne novine" broj 87/08., 86/09., 92/10., 105/10., 90/11., 16/12., 86/12., 94/13., 152/14., 7/17., 68/18., 98/19., 64/20. i 151/22. i 156/23.), a u svezi članka 2. i 3. Pravilnika o načinu postupanja odgojno-obrazovnih radnika školskih ustanova u poduzimanju mjera zaštite prava učenika te prijave svakog kršenja tih prava nadležnim tijelima ("Narodne novine" broj 132/13.) i točke 6. Protokola o kontroli ulaska i izlaska u školskim ustanovama, koji je sastavni dio Odluke o donošenju Protokola o kontroli ulaska i izlaska u školskim ustanovama, KLASA: 602-01/24-01/00527, URBROJ: 533-05-25-003, od 2. siječnja 2025., Školski odbor Osnovne škole Šećerana, na 5. sjednici održanoj 10. travnja 2025. godine donio je</w:t>
      </w:r>
      <w:r>
        <w:cr/>
      </w:r>
    </w:p>
    <w:p w14:paraId="405C804D" w14:textId="77777777" w:rsidR="00CE30A4" w:rsidRDefault="00CE30A4">
      <w:pPr>
        <w:rPr>
          <w:rStyle w:val="fontstyle01"/>
          <w:rFonts w:ascii="Arial" w:hAnsi="Arial" w:cs="Arial"/>
          <w:sz w:val="20"/>
          <w:szCs w:val="20"/>
        </w:rPr>
      </w:pPr>
    </w:p>
    <w:p w14:paraId="37B2E277" w14:textId="77777777" w:rsidR="00CE30A4" w:rsidRDefault="00CE30A4">
      <w:pPr>
        <w:rPr>
          <w:rStyle w:val="fontstyle01"/>
          <w:rFonts w:ascii="Arial" w:hAnsi="Arial" w:cs="Arial"/>
          <w:sz w:val="20"/>
          <w:szCs w:val="20"/>
        </w:rPr>
      </w:pPr>
    </w:p>
    <w:p w14:paraId="64A6B68F" w14:textId="77777777" w:rsidR="00CE30A4" w:rsidRDefault="00CE30A4">
      <w:pPr>
        <w:rPr>
          <w:rStyle w:val="fontstyle01"/>
          <w:rFonts w:ascii="Arial" w:hAnsi="Arial" w:cs="Arial"/>
          <w:sz w:val="20"/>
          <w:szCs w:val="20"/>
        </w:rPr>
      </w:pPr>
    </w:p>
    <w:p w14:paraId="6AB68927" w14:textId="77777777" w:rsidR="00CE30A4" w:rsidRDefault="00CE30A4">
      <w:pPr>
        <w:rPr>
          <w:rStyle w:val="fontstyle01"/>
          <w:rFonts w:ascii="Arial" w:hAnsi="Arial" w:cs="Arial"/>
          <w:sz w:val="20"/>
          <w:szCs w:val="20"/>
        </w:rPr>
      </w:pPr>
    </w:p>
    <w:p w14:paraId="77B88B03" w14:textId="77777777" w:rsidR="00CE30A4" w:rsidRDefault="008C10A3">
      <w:pPr>
        <w:jc w:val="center"/>
        <w:rPr>
          <w:rStyle w:val="fontstyle01"/>
          <w:rFonts w:ascii="Arial" w:hAnsi="Arial" w:cs="Arial"/>
          <w:sz w:val="52"/>
          <w:szCs w:val="52"/>
        </w:rPr>
      </w:pPr>
      <w:r>
        <w:rPr>
          <w:rStyle w:val="fontstyle01"/>
          <w:rFonts w:ascii="Arial" w:hAnsi="Arial" w:cs="Arial"/>
          <w:sz w:val="52"/>
          <w:szCs w:val="52"/>
        </w:rPr>
        <w:t>Sigurnosna prosudba i Plan sigurnosti OŠ ŠEĆERANA, Beli Manastir</w:t>
      </w:r>
    </w:p>
    <w:p w14:paraId="7DB9D6DD" w14:textId="77777777" w:rsidR="00CE30A4" w:rsidRDefault="008C10A3">
      <w:pPr>
        <w:pStyle w:val="StandardWeb"/>
      </w:pPr>
      <w:r>
        <w:t xml:space="preserve">       </w:t>
      </w:r>
      <w:r>
        <w:rPr>
          <w:noProof/>
        </w:rPr>
        <w:drawing>
          <wp:inline distT="0" distB="0" distL="0" distR="0" wp14:anchorId="5C3AD952" wp14:editId="58AFFE79">
            <wp:extent cx="4857024" cy="2058670"/>
            <wp:effectExtent l="0" t="0" r="1270" b="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024" cy="2058670"/>
                    </a:xfrm>
                    <a:prstGeom prst="rect">
                      <a:avLst/>
                    </a:prstGeom>
                  </pic:spPr>
                </pic:pic>
              </a:graphicData>
            </a:graphic>
          </wp:inline>
        </w:drawing>
      </w:r>
    </w:p>
    <w:p w14:paraId="5D74E853" w14:textId="77777777" w:rsidR="00CE30A4" w:rsidRDefault="00CE30A4">
      <w:pPr>
        <w:rPr>
          <w:rStyle w:val="fontstyle01"/>
          <w:rFonts w:ascii="Arial" w:hAnsi="Arial" w:cs="Arial"/>
          <w:sz w:val="52"/>
          <w:szCs w:val="52"/>
        </w:rPr>
      </w:pPr>
    </w:p>
    <w:p w14:paraId="6901A4B9" w14:textId="77777777" w:rsidR="00CE30A4" w:rsidRDefault="00CE30A4">
      <w:pPr>
        <w:ind w:firstLine="708"/>
        <w:jc w:val="both"/>
        <w:rPr>
          <w:rStyle w:val="fontstyle01"/>
          <w:rFonts w:ascii="Arial" w:hAnsi="Arial" w:cs="Arial"/>
          <w:sz w:val="20"/>
          <w:szCs w:val="20"/>
        </w:rPr>
      </w:pPr>
    </w:p>
    <w:p w14:paraId="7F192E9C" w14:textId="77777777" w:rsidR="00CE30A4" w:rsidRDefault="008C10A3">
      <w:pPr>
        <w:jc w:val="center"/>
        <w:rPr>
          <w:rStyle w:val="fontstyle01"/>
          <w:rFonts w:ascii="Arial" w:hAnsi="Arial" w:cs="Arial"/>
          <w:sz w:val="20"/>
          <w:szCs w:val="20"/>
        </w:rPr>
      </w:pPr>
      <w:r>
        <w:rPr>
          <w:rStyle w:val="fontstyle01"/>
          <w:rFonts w:ascii="Arial" w:hAnsi="Arial" w:cs="Arial"/>
          <w:sz w:val="44"/>
          <w:szCs w:val="44"/>
        </w:rPr>
        <w:t>Školska godina 2024./2025.</w:t>
      </w:r>
    </w:p>
    <w:p w14:paraId="041E1BF9" w14:textId="77777777" w:rsidR="00CE30A4" w:rsidRDefault="00CE30A4">
      <w:pPr>
        <w:ind w:firstLine="708"/>
        <w:jc w:val="both"/>
        <w:rPr>
          <w:rStyle w:val="fontstyle01"/>
          <w:rFonts w:ascii="Arial" w:hAnsi="Arial" w:cs="Arial"/>
          <w:sz w:val="20"/>
          <w:szCs w:val="20"/>
        </w:rPr>
      </w:pPr>
    </w:p>
    <w:p w14:paraId="1223D855" w14:textId="77777777" w:rsidR="00CE30A4" w:rsidRDefault="008C10A3">
      <w:pPr>
        <w:rPr>
          <w:rStyle w:val="fontstyle01"/>
          <w:rFonts w:ascii="Arial" w:hAnsi="Arial" w:cs="Arial"/>
          <w:sz w:val="32"/>
          <w:szCs w:val="32"/>
        </w:rPr>
        <w:sectPr w:rsidR="00CE30A4">
          <w:footerReference w:type="default" r:id="rId9"/>
          <w:pgSz w:w="11906" w:h="16838"/>
          <w:pgMar w:top="1417" w:right="1417" w:bottom="1417" w:left="1417" w:header="708" w:footer="708" w:gutter="0"/>
          <w:cols w:space="708"/>
          <w:titlePg/>
          <w:docGrid w:linePitch="360"/>
        </w:sectPr>
      </w:pPr>
      <w:r>
        <w:rPr>
          <w:rStyle w:val="fontstyle01"/>
          <w:rFonts w:ascii="Arial" w:hAnsi="Arial" w:cs="Arial"/>
          <w:sz w:val="20"/>
          <w:szCs w:val="20"/>
        </w:rPr>
        <w:t xml:space="preserve">                                           </w:t>
      </w:r>
      <w:r>
        <w:rPr>
          <w:rStyle w:val="fontstyle01"/>
          <w:rFonts w:ascii="Arial" w:hAnsi="Arial" w:cs="Arial"/>
          <w:sz w:val="32"/>
          <w:szCs w:val="32"/>
        </w:rPr>
        <w:t>U Šećerani, 10. travnja 2025.</w:t>
      </w:r>
    </w:p>
    <w:sdt>
      <w:sdtPr>
        <w:rPr>
          <w:rFonts w:asciiTheme="minorHAnsi" w:eastAsiaTheme="minorHAnsi" w:hAnsiTheme="minorHAnsi" w:cstheme="minorBidi"/>
          <w:color w:val="auto"/>
          <w:sz w:val="22"/>
          <w:szCs w:val="22"/>
          <w:lang w:eastAsia="en-US"/>
        </w:rPr>
        <w:id w:val="-1876218987"/>
        <w:docPartObj>
          <w:docPartGallery w:val="Table of Contents"/>
          <w:docPartUnique/>
        </w:docPartObj>
      </w:sdtPr>
      <w:sdtEndPr>
        <w:rPr>
          <w:rFonts w:ascii="Arial" w:hAnsi="Arial"/>
          <w:b/>
          <w:bCs/>
          <w:sz w:val="20"/>
        </w:rPr>
      </w:sdtEndPr>
      <w:sdtContent>
        <w:p w14:paraId="042EE330" w14:textId="77777777" w:rsidR="00CE30A4" w:rsidRDefault="008C10A3">
          <w:pPr>
            <w:pStyle w:val="TOCNaslov1"/>
            <w:spacing w:line="400" w:lineRule="exact"/>
            <w:rPr>
              <w:color w:val="auto"/>
            </w:rPr>
          </w:pPr>
          <w:r>
            <w:rPr>
              <w:color w:val="auto"/>
            </w:rPr>
            <w:t>Sadržaj</w:t>
          </w:r>
        </w:p>
        <w:p w14:paraId="15CE65A8" w14:textId="77777777" w:rsidR="00CE30A4" w:rsidRDefault="008C10A3">
          <w:pPr>
            <w:pStyle w:val="Sadraj1"/>
            <w:tabs>
              <w:tab w:val="right" w:leader="dot" w:pos="9062"/>
            </w:tabs>
            <w:spacing w:line="400" w:lineRule="exact"/>
            <w:rPr>
              <w:rFonts w:asciiTheme="minorHAnsi" w:eastAsiaTheme="minorEastAsia" w:hAnsiTheme="minorHAnsi"/>
              <w:noProof/>
              <w:sz w:val="22"/>
              <w:lang w:val="en-US"/>
            </w:rPr>
          </w:pPr>
          <w:r>
            <w:fldChar w:fldCharType="begin"/>
          </w:r>
          <w:r>
            <w:instrText xml:space="preserve"> TOC \h \z \t "Stil1;1;Stil2;2;Stil3;3" </w:instrText>
          </w:r>
          <w:r>
            <w:fldChar w:fldCharType="separate"/>
          </w:r>
          <w:hyperlink w:anchor="_Toc190688119" w:history="1">
            <w:r>
              <w:rPr>
                <w:rStyle w:val="Hiperveza"/>
                <w:noProof/>
              </w:rPr>
              <w:t>SIGURNOSNA PROSUDBA</w:t>
            </w:r>
            <w:r>
              <w:rPr>
                <w:noProof/>
                <w:webHidden/>
              </w:rPr>
              <w:tab/>
            </w:r>
            <w:r>
              <w:rPr>
                <w:noProof/>
                <w:webHidden/>
              </w:rPr>
              <w:fldChar w:fldCharType="begin"/>
            </w:r>
            <w:r>
              <w:rPr>
                <w:noProof/>
                <w:webHidden/>
              </w:rPr>
              <w:instrText xml:space="preserve"> PAGEREF _Toc190688119 \h </w:instrText>
            </w:r>
            <w:r>
              <w:rPr>
                <w:noProof/>
                <w:webHidden/>
              </w:rPr>
            </w:r>
            <w:r>
              <w:rPr>
                <w:noProof/>
                <w:webHidden/>
              </w:rPr>
              <w:fldChar w:fldCharType="separate"/>
            </w:r>
            <w:r>
              <w:rPr>
                <w:noProof/>
                <w:webHidden/>
              </w:rPr>
              <w:t>2</w:t>
            </w:r>
            <w:r>
              <w:rPr>
                <w:noProof/>
                <w:webHidden/>
              </w:rPr>
              <w:fldChar w:fldCharType="end"/>
            </w:r>
          </w:hyperlink>
        </w:p>
        <w:p w14:paraId="2A1EA0DE"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20" w:history="1">
            <w:r w:rsidR="008C10A3">
              <w:rPr>
                <w:rStyle w:val="Hiperveza"/>
                <w:noProof/>
              </w:rPr>
              <w:t>1. Procjena prijetnje</w:t>
            </w:r>
            <w:r w:rsidR="008C10A3">
              <w:rPr>
                <w:noProof/>
                <w:webHidden/>
              </w:rPr>
              <w:tab/>
            </w:r>
            <w:r w:rsidR="008C10A3">
              <w:rPr>
                <w:noProof/>
                <w:webHidden/>
              </w:rPr>
              <w:fldChar w:fldCharType="begin"/>
            </w:r>
            <w:r w:rsidR="008C10A3">
              <w:rPr>
                <w:noProof/>
                <w:webHidden/>
              </w:rPr>
              <w:instrText xml:space="preserve"> PAGEREF _Toc190688120 \h </w:instrText>
            </w:r>
            <w:r w:rsidR="008C10A3">
              <w:rPr>
                <w:noProof/>
                <w:webHidden/>
              </w:rPr>
            </w:r>
            <w:r w:rsidR="008C10A3">
              <w:rPr>
                <w:noProof/>
                <w:webHidden/>
              </w:rPr>
              <w:fldChar w:fldCharType="separate"/>
            </w:r>
            <w:r w:rsidR="008C10A3">
              <w:rPr>
                <w:noProof/>
                <w:webHidden/>
              </w:rPr>
              <w:t>3</w:t>
            </w:r>
            <w:r w:rsidR="008C10A3">
              <w:rPr>
                <w:noProof/>
                <w:webHidden/>
              </w:rPr>
              <w:fldChar w:fldCharType="end"/>
            </w:r>
          </w:hyperlink>
        </w:p>
        <w:p w14:paraId="740E3F62"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21" w:history="1">
            <w:r w:rsidR="008C10A3">
              <w:rPr>
                <w:rStyle w:val="Hiperveza"/>
                <w:noProof/>
              </w:rPr>
              <w:t>2. Procjena ranjivosti</w:t>
            </w:r>
            <w:r w:rsidR="008C10A3">
              <w:rPr>
                <w:noProof/>
                <w:webHidden/>
              </w:rPr>
              <w:tab/>
              <w:t>8</w:t>
            </w:r>
          </w:hyperlink>
        </w:p>
        <w:p w14:paraId="61A29187" w14:textId="77777777" w:rsidR="00CE30A4" w:rsidRDefault="00E77FD4">
          <w:pPr>
            <w:pStyle w:val="Sadraj3"/>
            <w:spacing w:line="400" w:lineRule="exact"/>
            <w:rPr>
              <w:rFonts w:asciiTheme="minorHAnsi" w:eastAsiaTheme="minorEastAsia" w:hAnsiTheme="minorHAnsi"/>
              <w:sz w:val="22"/>
              <w:lang w:val="en-US"/>
            </w:rPr>
          </w:pPr>
          <w:hyperlink w:anchor="_Toc190688127" w:history="1">
            <w:r w:rsidR="008C10A3">
              <w:rPr>
                <w:rStyle w:val="Hiperveza"/>
              </w:rPr>
              <w:t>2.1</w:t>
            </w:r>
            <w:r w:rsidR="008C10A3">
              <w:rPr>
                <w:rFonts w:asciiTheme="minorHAnsi" w:eastAsiaTheme="minorEastAsia" w:hAnsiTheme="minorHAnsi"/>
                <w:sz w:val="22"/>
                <w:lang w:val="en-US"/>
              </w:rPr>
              <w:tab/>
            </w:r>
            <w:r w:rsidR="008C10A3">
              <w:rPr>
                <w:rStyle w:val="Hiperveza"/>
              </w:rPr>
              <w:t>Ukupna ranjivost objekta škole</w:t>
            </w:r>
            <w:r w:rsidR="008C10A3">
              <w:rPr>
                <w:webHidden/>
              </w:rPr>
              <w:tab/>
            </w:r>
          </w:hyperlink>
          <w:r w:rsidR="008C10A3">
            <w:t>8</w:t>
          </w:r>
        </w:p>
        <w:p w14:paraId="34B5DCDB" w14:textId="77777777" w:rsidR="00CE30A4" w:rsidRDefault="00E77FD4">
          <w:pPr>
            <w:pStyle w:val="Sadraj3"/>
            <w:spacing w:line="400" w:lineRule="exact"/>
            <w:rPr>
              <w:rFonts w:asciiTheme="minorHAnsi" w:eastAsiaTheme="minorEastAsia" w:hAnsiTheme="minorHAnsi"/>
              <w:sz w:val="22"/>
              <w:lang w:val="en-US"/>
            </w:rPr>
          </w:pPr>
          <w:hyperlink w:anchor="_Toc190688128" w:history="1">
            <w:r w:rsidR="008C10A3">
              <w:rPr>
                <w:rStyle w:val="Hiperveza"/>
              </w:rPr>
              <w:t>2.2</w:t>
            </w:r>
            <w:r w:rsidR="008C10A3">
              <w:rPr>
                <w:rFonts w:asciiTheme="minorHAnsi" w:eastAsiaTheme="minorEastAsia" w:hAnsiTheme="minorHAnsi"/>
                <w:sz w:val="22"/>
                <w:lang w:val="en-US"/>
              </w:rPr>
              <w:tab/>
            </w:r>
            <w:r w:rsidR="008C10A3">
              <w:rPr>
                <w:rStyle w:val="Hiperveza"/>
              </w:rPr>
              <w:t>Preporuke za umanjenje ranjivosti škole</w:t>
            </w:r>
            <w:r w:rsidR="008C10A3">
              <w:rPr>
                <w:webHidden/>
              </w:rPr>
              <w:tab/>
              <w:t>10</w:t>
            </w:r>
          </w:hyperlink>
        </w:p>
        <w:p w14:paraId="3FE69E37"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29" w:history="1">
            <w:r w:rsidR="008C10A3">
              <w:rPr>
                <w:rStyle w:val="Hiperveza"/>
                <w:noProof/>
              </w:rPr>
              <w:t>3. Procjena rizika</w:t>
            </w:r>
            <w:r w:rsidR="008C10A3">
              <w:rPr>
                <w:noProof/>
                <w:webHidden/>
              </w:rPr>
              <w:tab/>
              <w:t>10</w:t>
            </w:r>
          </w:hyperlink>
        </w:p>
        <w:p w14:paraId="0D5089F6" w14:textId="77777777" w:rsidR="00CE30A4" w:rsidRDefault="00E77FD4">
          <w:pPr>
            <w:pStyle w:val="Sadraj1"/>
            <w:tabs>
              <w:tab w:val="right" w:leader="dot" w:pos="9062"/>
            </w:tabs>
            <w:spacing w:line="400" w:lineRule="exact"/>
            <w:rPr>
              <w:rFonts w:asciiTheme="minorHAnsi" w:eastAsiaTheme="minorEastAsia" w:hAnsiTheme="minorHAnsi"/>
              <w:noProof/>
              <w:sz w:val="22"/>
              <w:lang w:val="en-US"/>
            </w:rPr>
          </w:pPr>
          <w:hyperlink w:anchor="_Toc190688130" w:history="1">
            <w:r w:rsidR="008C10A3">
              <w:rPr>
                <w:rStyle w:val="Hiperveza"/>
                <w:noProof/>
              </w:rPr>
              <w:t>PLAN SIGURNOSTI ŠKOLE</w:t>
            </w:r>
            <w:r w:rsidR="008C10A3">
              <w:rPr>
                <w:noProof/>
                <w:webHidden/>
              </w:rPr>
              <w:tab/>
              <w:t>12</w:t>
            </w:r>
          </w:hyperlink>
        </w:p>
        <w:p w14:paraId="65C95E02"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31" w:history="1">
            <w:r w:rsidR="008C10A3">
              <w:rPr>
                <w:rStyle w:val="Hiperveza"/>
                <w:noProof/>
              </w:rPr>
              <w:t>1. Pripremne aktivnosti</w:t>
            </w:r>
            <w:r w:rsidR="008C10A3">
              <w:rPr>
                <w:noProof/>
                <w:webHidden/>
              </w:rPr>
              <w:tab/>
              <w:t>12</w:t>
            </w:r>
          </w:hyperlink>
        </w:p>
        <w:p w14:paraId="7928630A"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32" w:history="1">
            <w:r w:rsidR="008C10A3">
              <w:rPr>
                <w:rStyle w:val="Hiperveza"/>
                <w:noProof/>
              </w:rPr>
              <w:t>2. Mjere sigurnosti na ulazu u školu</w:t>
            </w:r>
            <w:r w:rsidR="008C10A3">
              <w:rPr>
                <w:noProof/>
                <w:webHidden/>
              </w:rPr>
              <w:tab/>
              <w:t>14</w:t>
            </w:r>
          </w:hyperlink>
        </w:p>
        <w:p w14:paraId="1D6C818D"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33" w:history="1">
            <w:r w:rsidR="008C10A3">
              <w:rPr>
                <w:rStyle w:val="Hiperveza"/>
                <w:noProof/>
              </w:rPr>
              <w:t>3. Mjere sigurnosti u objektu škole</w:t>
            </w:r>
            <w:r w:rsidR="008C10A3">
              <w:rPr>
                <w:noProof/>
                <w:webHidden/>
              </w:rPr>
              <w:tab/>
              <w:t>15</w:t>
            </w:r>
          </w:hyperlink>
        </w:p>
        <w:p w14:paraId="66B2CF11"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34" w:history="1">
            <w:r w:rsidR="008C10A3">
              <w:rPr>
                <w:rStyle w:val="Hiperveza"/>
                <w:noProof/>
              </w:rPr>
              <w:t>4. Sustav uzbunjivanja i komuniciranja</w:t>
            </w:r>
            <w:r w:rsidR="008C10A3">
              <w:rPr>
                <w:noProof/>
                <w:webHidden/>
              </w:rPr>
              <w:tab/>
              <w:t>17</w:t>
            </w:r>
          </w:hyperlink>
        </w:p>
        <w:p w14:paraId="74BEBF00"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35" w:history="1">
            <w:r w:rsidR="008C10A3">
              <w:rPr>
                <w:rStyle w:val="Hiperveza"/>
                <w:noProof/>
              </w:rPr>
              <w:t>5. Opće odrednice</w:t>
            </w:r>
            <w:r w:rsidR="008C10A3">
              <w:rPr>
                <w:noProof/>
                <w:webHidden/>
              </w:rPr>
              <w:tab/>
              <w:t>19</w:t>
            </w:r>
          </w:hyperlink>
        </w:p>
        <w:p w14:paraId="54B25E8E"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36" w:history="1">
            <w:r w:rsidR="008C10A3">
              <w:rPr>
                <w:rStyle w:val="Hiperveza"/>
                <w:noProof/>
              </w:rPr>
              <w:t xml:space="preserve">Prilog 1 – Plan evakuacije </w:t>
            </w:r>
            <w:r w:rsidR="008C10A3">
              <w:rPr>
                <w:noProof/>
                <w:webHidden/>
              </w:rPr>
              <w:tab/>
              <w:t>20</w:t>
            </w:r>
          </w:hyperlink>
        </w:p>
        <w:p w14:paraId="59E25BA8"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38" w:history="1">
            <w:r w:rsidR="008C10A3">
              <w:rPr>
                <w:rStyle w:val="Hiperveza"/>
                <w:noProof/>
              </w:rPr>
              <w:t>Prilog 2 - Komunikacijska lista</w:t>
            </w:r>
            <w:r w:rsidR="008C10A3">
              <w:rPr>
                <w:noProof/>
                <w:webHidden/>
              </w:rPr>
              <w:tab/>
              <w:t>28</w:t>
            </w:r>
          </w:hyperlink>
        </w:p>
        <w:p w14:paraId="5BE30F5A"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39" w:history="1">
            <w:r w:rsidR="008C10A3">
              <w:rPr>
                <w:rStyle w:val="Hiperveza"/>
                <w:noProof/>
              </w:rPr>
              <w:t>Prilog 3 - Smjernice za pozive prema hitnim službama</w:t>
            </w:r>
            <w:r w:rsidR="008C10A3">
              <w:rPr>
                <w:noProof/>
                <w:webHidden/>
              </w:rPr>
              <w:tab/>
              <w:t>29</w:t>
            </w:r>
          </w:hyperlink>
        </w:p>
        <w:p w14:paraId="30D0C8F0"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40" w:history="1">
            <w:r w:rsidR="008C10A3">
              <w:rPr>
                <w:rStyle w:val="Hiperveza"/>
                <w:noProof/>
              </w:rPr>
              <w:t>Prilog 5 - Postupanje prema sumnjivim osobama/vozilima</w:t>
            </w:r>
            <w:r w:rsidR="008C10A3">
              <w:rPr>
                <w:noProof/>
                <w:webHidden/>
              </w:rPr>
              <w:tab/>
              <w:t>30</w:t>
            </w:r>
          </w:hyperlink>
        </w:p>
        <w:p w14:paraId="54B95F7A"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41" w:history="1">
            <w:r w:rsidR="008C10A3">
              <w:rPr>
                <w:rStyle w:val="Hiperveza"/>
                <w:noProof/>
              </w:rPr>
              <w:t>Prilog 6 - Procedure u slučaju prijetnje eksplozivnom napravom</w:t>
            </w:r>
            <w:r w:rsidR="008C10A3">
              <w:rPr>
                <w:noProof/>
                <w:webHidden/>
              </w:rPr>
              <w:tab/>
              <w:t>31</w:t>
            </w:r>
          </w:hyperlink>
        </w:p>
        <w:p w14:paraId="66909F50"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42" w:history="1">
            <w:r w:rsidR="008C10A3">
              <w:rPr>
                <w:rStyle w:val="Hiperveza"/>
                <w:noProof/>
              </w:rPr>
              <w:t xml:space="preserve">Prilog 7 - Upute za učenike ili djelatnike škole u slučaju sigurnosnog incidenta u školi </w:t>
            </w:r>
            <w:r w:rsidR="008C10A3">
              <w:rPr>
                <w:rStyle w:val="Hiperveza"/>
                <w:noProof/>
              </w:rPr>
              <w:br/>
              <w:t>– individualni odgovor na prijetnju</w:t>
            </w:r>
            <w:r w:rsidR="008C10A3">
              <w:rPr>
                <w:noProof/>
                <w:webHidden/>
              </w:rPr>
              <w:tab/>
              <w:t>33</w:t>
            </w:r>
          </w:hyperlink>
        </w:p>
        <w:p w14:paraId="553CB1A7" w14:textId="77777777" w:rsidR="00CE30A4" w:rsidRDefault="00E77FD4">
          <w:pPr>
            <w:pStyle w:val="Sadraj2"/>
            <w:tabs>
              <w:tab w:val="right" w:leader="dot" w:pos="9062"/>
            </w:tabs>
            <w:spacing w:line="400" w:lineRule="exact"/>
            <w:rPr>
              <w:rFonts w:asciiTheme="minorHAnsi" w:eastAsiaTheme="minorEastAsia" w:hAnsiTheme="minorHAnsi"/>
              <w:noProof/>
              <w:sz w:val="22"/>
              <w:lang w:val="en-US"/>
            </w:rPr>
          </w:pPr>
          <w:hyperlink w:anchor="_Toc190688143" w:history="1">
            <w:r w:rsidR="008C10A3">
              <w:rPr>
                <w:rStyle w:val="Hiperveza"/>
                <w:noProof/>
              </w:rPr>
              <w:t>Prilog 8 – Hodogram aktivnosti rukovoditelja kriznom situacijom</w:t>
            </w:r>
            <w:r w:rsidR="008C10A3">
              <w:rPr>
                <w:noProof/>
                <w:webHidden/>
              </w:rPr>
              <w:tab/>
              <w:t>34</w:t>
            </w:r>
          </w:hyperlink>
        </w:p>
        <w:p w14:paraId="14783B99" w14:textId="77777777" w:rsidR="00CE30A4" w:rsidRDefault="008C10A3">
          <w:pPr>
            <w:spacing w:line="400" w:lineRule="exact"/>
          </w:pPr>
          <w:r>
            <w:fldChar w:fldCharType="end"/>
          </w:r>
        </w:p>
      </w:sdtContent>
    </w:sdt>
    <w:p w14:paraId="63930D95" w14:textId="77777777" w:rsidR="00CE30A4" w:rsidRDefault="008C10A3">
      <w:pPr>
        <w:ind w:left="360"/>
      </w:pPr>
      <w:r>
        <w:rPr>
          <w:rStyle w:val="fontstyle01"/>
          <w:rFonts w:ascii="Arial" w:hAnsi="Arial" w:cs="Arial"/>
          <w:sz w:val="32"/>
          <w:szCs w:val="32"/>
        </w:rPr>
        <w:br w:type="page"/>
      </w:r>
      <w:r>
        <w:rPr>
          <w:rStyle w:val="fontstyle01"/>
          <w:rFonts w:ascii="Arial" w:hAnsi="Arial" w:cs="Arial"/>
          <w:sz w:val="20"/>
          <w:szCs w:val="20"/>
        </w:rPr>
        <w:lastRenderedPageBreak/>
        <w:t xml:space="preserve">Osnovna škola Šećerana nalazi se u prigradskom naselju grada Belog Manastira, Šećerani. Nalazi se na adresi Žrtava Domovinskog rata 27, Šećerana, Beli Manastir. Škola je izgrađena 1953. te je dograđivana 1976.godine godine.  </w:t>
      </w:r>
      <w:r>
        <w:t xml:space="preserve">Osnovna škola Šećerana karakteristična je po svom djelovanju koje se odvija  u dvije lokalne uprave: </w:t>
      </w:r>
    </w:p>
    <w:p w14:paraId="1B7D0564" w14:textId="77777777" w:rsidR="00CE30A4" w:rsidRDefault="008C10A3">
      <w:pPr>
        <w:numPr>
          <w:ilvl w:val="0"/>
          <w:numId w:val="21"/>
        </w:numPr>
        <w:tabs>
          <w:tab w:val="left" w:pos="720"/>
        </w:tabs>
        <w:spacing w:after="0" w:line="240" w:lineRule="auto"/>
        <w:ind w:hanging="360"/>
      </w:pPr>
      <w:r>
        <w:t>Na području grada Belog Manastira djeluje:</w:t>
      </w:r>
    </w:p>
    <w:p w14:paraId="26449543" w14:textId="77777777" w:rsidR="00CE30A4" w:rsidRDefault="008C10A3">
      <w:pPr>
        <w:tabs>
          <w:tab w:val="left" w:pos="720"/>
        </w:tabs>
        <w:spacing w:after="0" w:line="240" w:lineRule="auto"/>
        <w:ind w:left="1080"/>
      </w:pPr>
      <w:r>
        <w:t>- matična škola u Šećerani koju pohađaju učenici iz Šećerane, Šumarine, Širina, Petlovca, Luča i Branjinog Vrha 110 učenika)</w:t>
      </w:r>
    </w:p>
    <w:p w14:paraId="301EED34" w14:textId="77777777" w:rsidR="00CE30A4" w:rsidRDefault="008C10A3">
      <w:pPr>
        <w:ind w:left="1080"/>
      </w:pPr>
      <w:r>
        <w:t>- Gradu Belom Manastiru pripada PŠ Branjin Vrh koju pohađaju niži razredi iz mjesta (20 učenika)</w:t>
      </w:r>
    </w:p>
    <w:p w14:paraId="2D7EB0C5" w14:textId="77777777" w:rsidR="00CE30A4" w:rsidRDefault="008C10A3">
      <w:pPr>
        <w:numPr>
          <w:ilvl w:val="0"/>
          <w:numId w:val="21"/>
        </w:numPr>
        <w:tabs>
          <w:tab w:val="left" w:pos="720"/>
        </w:tabs>
        <w:spacing w:after="0" w:line="240" w:lineRule="auto"/>
        <w:ind w:hanging="360"/>
      </w:pPr>
      <w:r>
        <w:t xml:space="preserve">U općini Petlovac nalaze se sljedeće PŠ: </w:t>
      </w:r>
    </w:p>
    <w:p w14:paraId="705036FA" w14:textId="77777777" w:rsidR="00CE30A4" w:rsidRDefault="008C10A3">
      <w:pPr>
        <w:ind w:left="1080"/>
      </w:pPr>
      <w:r>
        <w:t>- Baranjsko Petrovo Selo 1.- 8. razreda (50 učenika)</w:t>
      </w:r>
    </w:p>
    <w:p w14:paraId="505A049D" w14:textId="77777777" w:rsidR="00CE30A4" w:rsidRDefault="008C10A3">
      <w:pPr>
        <w:ind w:left="1080"/>
      </w:pPr>
      <w:r>
        <w:t>- Petlovac 1.- 4. razreda (18 učenika)</w:t>
      </w:r>
    </w:p>
    <w:p w14:paraId="286FD52D" w14:textId="77777777" w:rsidR="00CE30A4" w:rsidRDefault="008C10A3">
      <w:pPr>
        <w:ind w:left="1080"/>
      </w:pPr>
      <w:r>
        <w:t>- Torjanci 1.- 4. razreda (24 učenika)</w:t>
      </w:r>
    </w:p>
    <w:p w14:paraId="6551E687" w14:textId="77777777" w:rsidR="00CE30A4" w:rsidRDefault="008C10A3">
      <w:pPr>
        <w:ind w:left="1080"/>
      </w:pPr>
      <w:r>
        <w:t>- Luč   1.- 4. razreda (7 učenika)</w:t>
      </w:r>
    </w:p>
    <w:p w14:paraId="1205B851" w14:textId="77777777" w:rsidR="00CE30A4" w:rsidRDefault="008C10A3">
      <w:pPr>
        <w:jc w:val="both"/>
      </w:pPr>
      <w:r>
        <w:t>Osim ovih mjesta u naše područne škole dolaze učenici iz N. Bezdana, N. Nevesinja i Majških Međa iako pripadaju drugom upisnom području. Učenici se u školu dovoze organiziranim autobusnim prijevozom.</w:t>
      </w:r>
    </w:p>
    <w:p w14:paraId="007CA4CA"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Unutarnji prostor svih škola zajedno je površine 2880 metara kvadratnih. Školske zgrade izgrađene su od čvrsto zidanog materijala razine;</w:t>
      </w:r>
    </w:p>
    <w:p w14:paraId="48CA970C"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Matična škola i PŠ Baranjsko Petrovo Selo: prizemlje i prvi kat, a zgrade područnih škola su prizemnice.</w:t>
      </w:r>
    </w:p>
    <w:p w14:paraId="1F119402"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Školu ukupno pohađa 232 učenika od 1. do 8. razreda u ukupno 27 razrednih odjela. Nastava se u matičnoj školi odvija u dvije smjene, a u područnim školama u jednoj smjeni. Škola ima zaposlenih 67 djelatnika od kojih je 46 nastavno i stručno osoblje,  7 pomoćnika u nastavi  te 14 administrativno tehničkog osoblja.</w:t>
      </w:r>
    </w:p>
    <w:p w14:paraId="0067DE35"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xml:space="preserve">Matična škola Šećerana je neograđena zgrada oko koje se nalaze zelene površine koje su uredno održavane. </w:t>
      </w:r>
    </w:p>
    <w:p w14:paraId="2BC443B0"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Oko škole osim što nema ograde, nema niti drugih fizičkih prepreka. Postoje dva cestovna prilaza do školske zgrade, prema glavnom ulazu u školu i drugi prema pomoćnom ulazu. Uz navedene prometnice nalaze se manja parkirališta koje koriste zaposlenici škola kao i posjetitelji te prostor uz prometnicu koji koristi autobusni prijevoznik učenika.</w:t>
      </w:r>
    </w:p>
    <w:p w14:paraId="236585C4"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Područna škola Baranjsko Petrovo Selo, Torjanci i Petlovac su neograđene zgrade bez bilo kakve fizičke prepreke.</w:t>
      </w:r>
    </w:p>
    <w:p w14:paraId="08C9755E"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Područne škole Luč i Branjin Vrh imaju ograđenu/zatvorenu školsku zgradu.</w:t>
      </w:r>
    </w:p>
    <w:p w14:paraId="33A83D5D" w14:textId="77777777" w:rsidR="00CE30A4" w:rsidRDefault="00CE30A4">
      <w:pPr>
        <w:jc w:val="both"/>
        <w:rPr>
          <w:rStyle w:val="fontstyle01"/>
          <w:rFonts w:ascii="Arial" w:hAnsi="Arial" w:cs="Arial"/>
          <w:b/>
          <w:sz w:val="20"/>
          <w:szCs w:val="20"/>
        </w:rPr>
      </w:pPr>
    </w:p>
    <w:p w14:paraId="5846E4B0" w14:textId="77777777" w:rsidR="00CE30A4" w:rsidRDefault="008C10A3">
      <w:pPr>
        <w:pStyle w:val="Stil1"/>
        <w:pBdr>
          <w:top w:val="double" w:sz="4" w:space="1" w:color="auto"/>
          <w:left w:val="double" w:sz="4" w:space="4" w:color="auto"/>
          <w:bottom w:val="double" w:sz="4" w:space="1" w:color="auto"/>
          <w:right w:val="double" w:sz="4" w:space="4" w:color="auto"/>
        </w:pBdr>
        <w:rPr>
          <w:rStyle w:val="fontstyle01"/>
          <w:rFonts w:ascii="Arial" w:hAnsi="Arial"/>
          <w:b w:val="0"/>
          <w:color w:val="FFFFFF"/>
          <w:sz w:val="32"/>
          <w:szCs w:val="32"/>
        </w:rPr>
      </w:pPr>
      <w:bookmarkStart w:id="0" w:name="_Toc190688119"/>
      <w:r>
        <w:rPr>
          <w:rStyle w:val="fontstyle01"/>
          <w:rFonts w:ascii="Arial" w:hAnsi="Arial"/>
          <w:color w:val="FFFFFF"/>
          <w:sz w:val="32"/>
          <w:szCs w:val="32"/>
        </w:rPr>
        <w:t>SIGURNOSNA PROSUDBA</w:t>
      </w:r>
      <w:bookmarkEnd w:id="0"/>
      <w:r>
        <w:rPr>
          <w:rStyle w:val="fontstyle01"/>
          <w:rFonts w:ascii="Arial" w:hAnsi="Arial"/>
          <w:color w:val="FFFFFF"/>
          <w:sz w:val="32"/>
          <w:szCs w:val="32"/>
        </w:rPr>
        <w:t xml:space="preserve"> </w:t>
      </w:r>
    </w:p>
    <w:p w14:paraId="32C00DDA" w14:textId="77777777" w:rsidR="00CE30A4" w:rsidRDefault="00CE30A4">
      <w:pPr>
        <w:jc w:val="both"/>
        <w:rPr>
          <w:rStyle w:val="fontstyle01"/>
          <w:rFonts w:ascii="Arial" w:hAnsi="Arial" w:cs="Arial"/>
          <w:b/>
          <w:sz w:val="20"/>
          <w:szCs w:val="20"/>
        </w:rPr>
      </w:pPr>
    </w:p>
    <w:p w14:paraId="0CE03CD7"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xml:space="preserve">Sigurnosna prosudba temelji se na procjeni rizika da će se u zoni škole/škola dogoditi ozbiljan sigurnosni incident. Procjena rizika se sastoji od procjene prijetnje i procjene ranjivosti. Procjena prijetnje nam ukazuje na sigurnosne izazove koji bi mogli koincidirati s ozbiljnim sigurnosnim incidentima te na vjerojatnost da će se takav incident dogoditi u zoni škole. Procjena ranjivosti nam ukazuje na sigurnosne nedostatke škole koji mogu pogodovati realizaciji ozbiljnog sigurnosnog incidenta te mogu negativno utjecati na opseg posljedica. </w:t>
      </w:r>
    </w:p>
    <w:p w14:paraId="118AB304" w14:textId="77777777" w:rsidR="00CE30A4" w:rsidRDefault="00CE30A4">
      <w:pPr>
        <w:jc w:val="both"/>
        <w:rPr>
          <w:rStyle w:val="fontstyle01"/>
          <w:rFonts w:ascii="Arial" w:hAnsi="Arial" w:cs="Arial"/>
          <w:sz w:val="20"/>
          <w:szCs w:val="20"/>
        </w:rPr>
      </w:pPr>
    </w:p>
    <w:p w14:paraId="110248B1" w14:textId="77777777" w:rsidR="00CE30A4" w:rsidRDefault="008C10A3">
      <w:pPr>
        <w:pStyle w:val="Stil2"/>
        <w:rPr>
          <w:rStyle w:val="fontstyle01"/>
          <w:rFonts w:ascii="Arial" w:hAnsi="Arial"/>
          <w:color w:val="FFFFFF"/>
          <w:szCs w:val="20"/>
        </w:rPr>
      </w:pPr>
      <w:bookmarkStart w:id="1" w:name="_Toc190688120"/>
      <w:r>
        <w:rPr>
          <w:rStyle w:val="fontstyle01"/>
          <w:rFonts w:ascii="Arial" w:hAnsi="Arial"/>
          <w:color w:val="FFFFFF"/>
          <w:szCs w:val="20"/>
        </w:rPr>
        <w:lastRenderedPageBreak/>
        <w:t>1. Procjena prijetnje</w:t>
      </w:r>
      <w:bookmarkEnd w:id="1"/>
    </w:p>
    <w:p w14:paraId="1FAB7689"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xml:space="preserve">Procjena prijetnje zasniva se na odnosu sigurnosnih događaja i broja učenika u školi  Analizirano je niz indikatora sigurnosne prijetnje za dvogodišnje razdoblje (za školske godine 2023./2024. i 2024./2025). Analiza nam omogućava da dobijemo prikaz aktualnog stanja, ali i mogućnost predviđanja razvoja opsega prijetnje u narednom razdoblju. </w:t>
      </w:r>
      <w:r>
        <w:rPr>
          <w:rStyle w:val="fontstyle01"/>
          <w:rFonts w:ascii="Arial" w:hAnsi="Arial" w:cs="Arial"/>
          <w:sz w:val="20"/>
          <w:szCs w:val="20"/>
        </w:rPr>
        <w:tab/>
      </w:r>
    </w:p>
    <w:p w14:paraId="0FEF1D25" w14:textId="77777777" w:rsidR="00CE30A4" w:rsidRDefault="008C10A3">
      <w:pPr>
        <w:jc w:val="both"/>
        <w:rPr>
          <w:rStyle w:val="fontstyle01"/>
          <w:rFonts w:ascii="Arial" w:hAnsi="Arial" w:cs="Arial"/>
          <w:b/>
          <w:sz w:val="20"/>
          <w:szCs w:val="20"/>
        </w:rPr>
      </w:pPr>
      <w:r>
        <w:rPr>
          <w:rStyle w:val="fontstyle01"/>
          <w:rFonts w:ascii="Arial" w:hAnsi="Arial" w:cs="Arial"/>
          <w:sz w:val="20"/>
          <w:szCs w:val="20"/>
        </w:rPr>
        <w:t>Za školsku godinu 2024./2025. utvrđeno je postojanje nekoliko sigurnosno interesantnih događaja</w:t>
      </w:r>
      <w:r>
        <w:rPr>
          <w:b/>
        </w:rPr>
        <w:t xml:space="preserve"> te ju </w:t>
      </w:r>
      <w:r>
        <w:rPr>
          <w:rStyle w:val="fontstyle01"/>
          <w:rFonts w:ascii="Arial" w:hAnsi="Arial" w:cs="Arial"/>
          <w:b/>
          <w:sz w:val="20"/>
          <w:szCs w:val="20"/>
        </w:rPr>
        <w:t xml:space="preserve"> svrstava među škole </w:t>
      </w:r>
      <w:r>
        <w:rPr>
          <w:rStyle w:val="fontstyle01"/>
          <w:rFonts w:ascii="Arial" w:hAnsi="Arial" w:cs="Arial"/>
          <w:b/>
          <w:sz w:val="20"/>
          <w:szCs w:val="20"/>
          <w:highlight w:val="yellow"/>
        </w:rPr>
        <w:t xml:space="preserve">sa </w:t>
      </w:r>
      <w:r>
        <w:rPr>
          <w:rStyle w:val="fontstyle01"/>
          <w:rFonts w:ascii="Arial" w:hAnsi="Arial" w:cs="Arial"/>
          <w:b/>
          <w:sz w:val="20"/>
          <w:szCs w:val="20"/>
          <w:highlight w:val="yellow"/>
          <w:bdr w:val="single" w:sz="4" w:space="0" w:color="auto"/>
          <w:shd w:val="clear" w:color="auto" w:fill="FF0000"/>
        </w:rPr>
        <w:t>srednjom razinom prijetnje</w:t>
      </w:r>
      <w:r>
        <w:rPr>
          <w:rStyle w:val="fontstyle01"/>
          <w:rFonts w:ascii="Arial" w:hAnsi="Arial" w:cs="Arial"/>
          <w:b/>
          <w:sz w:val="20"/>
          <w:szCs w:val="20"/>
          <w:highlight w:val="yellow"/>
        </w:rPr>
        <w:t>.</w:t>
      </w:r>
      <w:r>
        <w:rPr>
          <w:rStyle w:val="fontstyle01"/>
          <w:rFonts w:ascii="Arial" w:hAnsi="Arial" w:cs="Arial"/>
          <w:b/>
          <w:sz w:val="20"/>
          <w:szCs w:val="20"/>
        </w:rPr>
        <w:t xml:space="preserve"> </w:t>
      </w:r>
    </w:p>
    <w:p w14:paraId="633DD0D5"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xml:space="preserve">Ako pogledamo trend, možemo vidjeti da se u narednom razdoblju ne očekuje porast broja sigurnosnih događaja. Sukladno tom podatku, </w:t>
      </w:r>
      <w:r>
        <w:rPr>
          <w:rStyle w:val="fontstyle01"/>
          <w:rFonts w:ascii="Arial" w:hAnsi="Arial" w:cs="Arial"/>
          <w:b/>
          <w:sz w:val="20"/>
          <w:szCs w:val="20"/>
        </w:rPr>
        <w:t xml:space="preserve">možemo procijeniti da će </w:t>
      </w:r>
      <w:r>
        <w:rPr>
          <w:rStyle w:val="fontstyle01"/>
          <w:rFonts w:ascii="Arial" w:hAnsi="Arial" w:cs="Arial"/>
          <w:b/>
          <w:sz w:val="20"/>
          <w:szCs w:val="20"/>
          <w:highlight w:val="yellow"/>
          <w:bdr w:val="single" w:sz="4" w:space="0" w:color="auto"/>
          <w:shd w:val="clear" w:color="auto" w:fill="FF0000"/>
        </w:rPr>
        <w:t>razina prijetnje u slijedećoj školskoj godini biti u granicama ovogodišnje</w:t>
      </w:r>
      <w:r>
        <w:rPr>
          <w:rStyle w:val="fontstyle01"/>
          <w:rFonts w:ascii="Arial" w:hAnsi="Arial" w:cs="Arial"/>
          <w:sz w:val="20"/>
          <w:szCs w:val="20"/>
          <w:highlight w:val="yellow"/>
        </w:rPr>
        <w:t>.</w:t>
      </w:r>
    </w:p>
    <w:p w14:paraId="558164A7" w14:textId="77777777" w:rsidR="00CE30A4" w:rsidRDefault="00CE30A4">
      <w:pPr>
        <w:jc w:val="both"/>
        <w:rPr>
          <w:rStyle w:val="fontstyle01"/>
          <w:rFonts w:ascii="Arial" w:hAnsi="Arial" w:cs="Arial"/>
          <w:sz w:val="20"/>
          <w:szCs w:val="20"/>
        </w:rPr>
      </w:pPr>
    </w:p>
    <w:p w14:paraId="5FFF3C5F" w14:textId="77777777" w:rsidR="00CE30A4" w:rsidRDefault="008C10A3">
      <w:pPr>
        <w:pStyle w:val="Opisslike"/>
        <w:keepNext/>
        <w:spacing w:before="240"/>
        <w:jc w:val="center"/>
        <w:rPr>
          <w:color w:val="000000"/>
        </w:rPr>
      </w:pPr>
      <w:r>
        <w:rPr>
          <w:noProof/>
        </w:rPr>
        <w:drawing>
          <wp:inline distT="0" distB="0" distL="0" distR="0" wp14:anchorId="72C24012" wp14:editId="2120E3C2">
            <wp:extent cx="5760720" cy="4300220"/>
            <wp:effectExtent l="0" t="0" r="0" b="5080"/>
            <wp:docPr id="2"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00220"/>
                    </a:xfrm>
                    <a:prstGeom prst="rect">
                      <a:avLst/>
                    </a:prstGeom>
                  </pic:spPr>
                </pic:pic>
              </a:graphicData>
            </a:graphic>
          </wp:inline>
        </w:drawing>
      </w:r>
    </w:p>
    <w:p w14:paraId="5DBC0351" w14:textId="77777777" w:rsidR="00CE30A4" w:rsidRDefault="00CE30A4">
      <w:pPr>
        <w:pStyle w:val="Opisslike"/>
        <w:keepNext/>
        <w:spacing w:before="240"/>
        <w:jc w:val="center"/>
        <w:rPr>
          <w:color w:val="000000"/>
        </w:rPr>
      </w:pPr>
    </w:p>
    <w:p w14:paraId="10D82F78" w14:textId="77777777" w:rsidR="00CE30A4" w:rsidRDefault="00CE30A4">
      <w:pPr>
        <w:pStyle w:val="Opisslike"/>
        <w:keepNext/>
        <w:spacing w:before="240"/>
        <w:jc w:val="center"/>
        <w:rPr>
          <w:color w:val="000000"/>
        </w:rPr>
      </w:pPr>
    </w:p>
    <w:p w14:paraId="50A1B76E" w14:textId="77777777" w:rsidR="00CE30A4" w:rsidRDefault="00CE30A4">
      <w:pPr>
        <w:pStyle w:val="Opisslike"/>
        <w:keepNext/>
        <w:spacing w:before="240"/>
        <w:jc w:val="center"/>
        <w:rPr>
          <w:color w:val="000000"/>
        </w:rPr>
      </w:pPr>
    </w:p>
    <w:p w14:paraId="6706D093" w14:textId="77777777" w:rsidR="00CE30A4" w:rsidRDefault="00CE30A4">
      <w:pPr>
        <w:pStyle w:val="Opisslike"/>
        <w:keepNext/>
        <w:spacing w:before="240"/>
        <w:jc w:val="center"/>
        <w:rPr>
          <w:color w:val="000000"/>
        </w:rPr>
      </w:pPr>
    </w:p>
    <w:p w14:paraId="0B7C7A89" w14:textId="77777777" w:rsidR="00CE30A4" w:rsidRDefault="00CE30A4">
      <w:pPr>
        <w:pStyle w:val="Opisslike"/>
        <w:keepNext/>
        <w:spacing w:before="240"/>
        <w:jc w:val="center"/>
        <w:rPr>
          <w:color w:val="000000"/>
        </w:rPr>
      </w:pPr>
    </w:p>
    <w:p w14:paraId="41759929" w14:textId="77777777" w:rsidR="00CE30A4" w:rsidRDefault="00CE30A4"/>
    <w:p w14:paraId="578186FF" w14:textId="77777777" w:rsidR="00CE30A4" w:rsidRDefault="00CE30A4"/>
    <w:p w14:paraId="1F24BAF5" w14:textId="77777777" w:rsidR="00CE30A4" w:rsidRDefault="008C10A3">
      <w:r>
        <w:rPr>
          <w:noProof/>
        </w:rPr>
        <w:lastRenderedPageBreak/>
        <w:drawing>
          <wp:inline distT="0" distB="0" distL="0" distR="0" wp14:anchorId="05CE4EA4" wp14:editId="56AB8FCA">
            <wp:extent cx="5760720" cy="3712845"/>
            <wp:effectExtent l="0" t="0" r="0" b="1905"/>
            <wp:docPr id="3"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712845"/>
                    </a:xfrm>
                    <a:prstGeom prst="rect">
                      <a:avLst/>
                    </a:prstGeom>
                  </pic:spPr>
                </pic:pic>
              </a:graphicData>
            </a:graphic>
          </wp:inline>
        </w:drawing>
      </w:r>
    </w:p>
    <w:p w14:paraId="5F250612" w14:textId="77777777" w:rsidR="00CE30A4" w:rsidRDefault="00CE30A4"/>
    <w:p w14:paraId="2A66BBCE" w14:textId="77777777" w:rsidR="00CE30A4" w:rsidRDefault="00CE30A4"/>
    <w:p w14:paraId="423F8A74" w14:textId="77777777" w:rsidR="00CE30A4" w:rsidRDefault="00CE30A4"/>
    <w:p w14:paraId="1AAF5BF6" w14:textId="77777777" w:rsidR="00CE30A4" w:rsidRDefault="00CE30A4"/>
    <w:p w14:paraId="54679B59" w14:textId="77777777" w:rsidR="00CE30A4" w:rsidRDefault="00CE30A4"/>
    <w:p w14:paraId="25BF7AE7" w14:textId="77777777" w:rsidR="00CE30A4" w:rsidRDefault="00CE30A4"/>
    <w:p w14:paraId="3DDAB407" w14:textId="77777777" w:rsidR="00CE30A4" w:rsidRDefault="008C10A3">
      <w:r>
        <w:rPr>
          <w:noProof/>
        </w:rPr>
        <w:lastRenderedPageBreak/>
        <w:drawing>
          <wp:inline distT="0" distB="0" distL="0" distR="0" wp14:anchorId="0EB82AA7" wp14:editId="4A48FC38">
            <wp:extent cx="5760720" cy="3926205"/>
            <wp:effectExtent l="0" t="0" r="0" b="0"/>
            <wp:docPr id="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26205"/>
                    </a:xfrm>
                    <a:prstGeom prst="rect">
                      <a:avLst/>
                    </a:prstGeom>
                  </pic:spPr>
                </pic:pic>
              </a:graphicData>
            </a:graphic>
          </wp:inline>
        </w:drawing>
      </w:r>
    </w:p>
    <w:p w14:paraId="0A394EA8" w14:textId="77777777" w:rsidR="00CE30A4" w:rsidRDefault="00CE30A4"/>
    <w:p w14:paraId="538B3BE7" w14:textId="77777777" w:rsidR="00CE30A4" w:rsidRDefault="00CE30A4"/>
    <w:p w14:paraId="1F85E197" w14:textId="77777777" w:rsidR="00CE30A4" w:rsidRDefault="00CE30A4"/>
    <w:p w14:paraId="6E2C1B12" w14:textId="77777777" w:rsidR="00CE30A4" w:rsidRDefault="00CE30A4"/>
    <w:p w14:paraId="2D176ABD" w14:textId="77777777" w:rsidR="00CE30A4" w:rsidRDefault="00CE30A4"/>
    <w:p w14:paraId="7666AF65" w14:textId="77777777" w:rsidR="00CE30A4" w:rsidRDefault="008C10A3">
      <w:r>
        <w:rPr>
          <w:noProof/>
        </w:rPr>
        <w:lastRenderedPageBreak/>
        <w:drawing>
          <wp:inline distT="0" distB="0" distL="0" distR="0" wp14:anchorId="6D00C8FB" wp14:editId="522B40D1">
            <wp:extent cx="5760720" cy="3712845"/>
            <wp:effectExtent l="0" t="0" r="0" b="1905"/>
            <wp:docPr id="5"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712845"/>
                    </a:xfrm>
                    <a:prstGeom prst="rect">
                      <a:avLst/>
                    </a:prstGeom>
                  </pic:spPr>
                </pic:pic>
              </a:graphicData>
            </a:graphic>
          </wp:inline>
        </w:drawing>
      </w:r>
    </w:p>
    <w:p w14:paraId="5C63B49E" w14:textId="77777777" w:rsidR="00CE30A4" w:rsidRDefault="00CE30A4"/>
    <w:p w14:paraId="78150635" w14:textId="77777777" w:rsidR="00CE30A4" w:rsidRDefault="00CE30A4"/>
    <w:p w14:paraId="599C2646" w14:textId="77777777" w:rsidR="00CE30A4" w:rsidRDefault="00CE30A4"/>
    <w:p w14:paraId="5675318E" w14:textId="77777777" w:rsidR="00CE30A4" w:rsidRDefault="008C10A3">
      <w:r>
        <w:rPr>
          <w:noProof/>
        </w:rPr>
        <w:drawing>
          <wp:inline distT="0" distB="0" distL="0" distR="0" wp14:anchorId="606260AC" wp14:editId="3923A304">
            <wp:extent cx="5760720" cy="3926205"/>
            <wp:effectExtent l="0" t="0" r="0" b="0"/>
            <wp:docPr id="6"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926205"/>
                    </a:xfrm>
                    <a:prstGeom prst="rect">
                      <a:avLst/>
                    </a:prstGeom>
                  </pic:spPr>
                </pic:pic>
              </a:graphicData>
            </a:graphic>
          </wp:inline>
        </w:drawing>
      </w:r>
    </w:p>
    <w:p w14:paraId="68FB0487" w14:textId="77777777" w:rsidR="00CE30A4" w:rsidRDefault="00CE30A4"/>
    <w:p w14:paraId="00E9971F" w14:textId="77777777" w:rsidR="00CE30A4" w:rsidRDefault="008C10A3">
      <w:r>
        <w:rPr>
          <w:noProof/>
        </w:rPr>
        <w:lastRenderedPageBreak/>
        <w:drawing>
          <wp:inline distT="0" distB="0" distL="0" distR="0" wp14:anchorId="2731A5F3" wp14:editId="36B8186B">
            <wp:extent cx="5760720" cy="3926205"/>
            <wp:effectExtent l="0" t="0" r="0" b="0"/>
            <wp:docPr id="7"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26205"/>
                    </a:xfrm>
                    <a:prstGeom prst="rect">
                      <a:avLst/>
                    </a:prstGeom>
                  </pic:spPr>
                </pic:pic>
              </a:graphicData>
            </a:graphic>
          </wp:inline>
        </w:drawing>
      </w:r>
    </w:p>
    <w:p w14:paraId="1C573F34" w14:textId="77777777" w:rsidR="00CE30A4" w:rsidRDefault="00CE30A4">
      <w:pPr>
        <w:pStyle w:val="Opisslike"/>
        <w:keepNext/>
        <w:jc w:val="center"/>
      </w:pPr>
    </w:p>
    <w:p w14:paraId="5A20778C" w14:textId="77777777" w:rsidR="00CE30A4" w:rsidRDefault="00CE30A4"/>
    <w:p w14:paraId="2A970A0B" w14:textId="77777777" w:rsidR="00CE30A4" w:rsidRDefault="00CE30A4"/>
    <w:p w14:paraId="7F69116C" w14:textId="77777777" w:rsidR="00CE30A4" w:rsidRDefault="00CE30A4"/>
    <w:p w14:paraId="7CCE5CBC" w14:textId="77777777" w:rsidR="00CE30A4" w:rsidRDefault="00CE30A4"/>
    <w:p w14:paraId="13C885EC" w14:textId="77777777" w:rsidR="00CE30A4" w:rsidRDefault="00CE30A4"/>
    <w:p w14:paraId="0EC65853" w14:textId="77777777" w:rsidR="00CE30A4" w:rsidRDefault="00CE30A4"/>
    <w:p w14:paraId="6A37145C" w14:textId="77777777" w:rsidR="00CE30A4" w:rsidRDefault="00CE30A4"/>
    <w:p w14:paraId="5E14EDB4" w14:textId="77777777" w:rsidR="00CE30A4" w:rsidRDefault="00CE30A4"/>
    <w:p w14:paraId="63EFFBE3" w14:textId="77777777" w:rsidR="00CE30A4" w:rsidRDefault="00CE30A4"/>
    <w:p w14:paraId="089F2A14" w14:textId="77777777" w:rsidR="00CE30A4" w:rsidRDefault="00CE30A4"/>
    <w:p w14:paraId="5D1E0958" w14:textId="77777777" w:rsidR="00CE30A4" w:rsidRDefault="00CE30A4"/>
    <w:p w14:paraId="64596B21" w14:textId="77777777" w:rsidR="00CE30A4" w:rsidRDefault="00CE30A4"/>
    <w:p w14:paraId="556FBBFC" w14:textId="77777777" w:rsidR="00CE30A4" w:rsidRDefault="00CE30A4"/>
    <w:p w14:paraId="3A8B9B13" w14:textId="77777777" w:rsidR="00CE30A4" w:rsidRDefault="00CE30A4"/>
    <w:p w14:paraId="18C8EA4B" w14:textId="77777777" w:rsidR="00CE30A4" w:rsidRDefault="00CE30A4"/>
    <w:p w14:paraId="6ED0F02C" w14:textId="77777777" w:rsidR="00CE30A4" w:rsidRDefault="00CE30A4"/>
    <w:p w14:paraId="609AB946" w14:textId="77777777" w:rsidR="00CE30A4" w:rsidRDefault="00CE30A4"/>
    <w:p w14:paraId="2AC2A4D9" w14:textId="77777777" w:rsidR="00CE30A4" w:rsidRDefault="00CE30A4">
      <w:pPr>
        <w:rPr>
          <w:noProof/>
        </w:rPr>
      </w:pPr>
    </w:p>
    <w:p w14:paraId="083ADA53" w14:textId="77777777" w:rsidR="00CE30A4" w:rsidRDefault="00CE30A4"/>
    <w:p w14:paraId="54D64C30" w14:textId="77777777" w:rsidR="00CE30A4" w:rsidRDefault="00CE30A4"/>
    <w:p w14:paraId="3C35A375" w14:textId="77777777" w:rsidR="00CE30A4" w:rsidRDefault="008C10A3">
      <w:pPr>
        <w:pStyle w:val="Stil2"/>
        <w:rPr>
          <w:rStyle w:val="fontstyle01"/>
          <w:rFonts w:ascii="Arial" w:hAnsi="Arial"/>
          <w:color w:val="FFFFFF"/>
          <w:szCs w:val="20"/>
        </w:rPr>
      </w:pPr>
      <w:r>
        <w:rPr>
          <w:rStyle w:val="fontstyle01"/>
          <w:rFonts w:ascii="Arial" w:hAnsi="Arial"/>
          <w:color w:val="FFFFFF"/>
          <w:szCs w:val="20"/>
        </w:rPr>
        <w:t>2. Procjena ranjivosti</w:t>
      </w:r>
    </w:p>
    <w:p w14:paraId="70CC870F"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Procjena ranjivosti škole izvršena je kroz analizu šest sigurnosnih elementa zaštite objekta škole:</w:t>
      </w:r>
    </w:p>
    <w:p w14:paraId="71663632" w14:textId="77777777" w:rsidR="00CE30A4" w:rsidRDefault="008C10A3">
      <w:pPr>
        <w:pStyle w:val="Odlomakpopisa"/>
        <w:numPr>
          <w:ilvl w:val="0"/>
          <w:numId w:val="27"/>
        </w:numPr>
        <w:jc w:val="both"/>
        <w:rPr>
          <w:rStyle w:val="fontstyle01"/>
          <w:rFonts w:ascii="Arial" w:hAnsi="Arial" w:cs="Arial"/>
          <w:sz w:val="20"/>
          <w:szCs w:val="20"/>
        </w:rPr>
      </w:pPr>
      <w:r>
        <w:rPr>
          <w:rStyle w:val="fontstyle01"/>
          <w:rFonts w:ascii="Arial" w:hAnsi="Arial" w:cs="Arial"/>
          <w:sz w:val="20"/>
          <w:szCs w:val="20"/>
        </w:rPr>
        <w:t>perimetar škole</w:t>
      </w:r>
    </w:p>
    <w:p w14:paraId="7939FDCB" w14:textId="77777777" w:rsidR="00CE30A4" w:rsidRDefault="008C10A3">
      <w:pPr>
        <w:pStyle w:val="Odlomakpopisa"/>
        <w:numPr>
          <w:ilvl w:val="0"/>
          <w:numId w:val="27"/>
        </w:numPr>
        <w:jc w:val="both"/>
        <w:rPr>
          <w:rStyle w:val="fontstyle01"/>
          <w:rFonts w:ascii="Arial" w:hAnsi="Arial" w:cs="Arial"/>
          <w:sz w:val="20"/>
          <w:szCs w:val="20"/>
        </w:rPr>
      </w:pPr>
      <w:r>
        <w:rPr>
          <w:rStyle w:val="fontstyle01"/>
          <w:rFonts w:ascii="Arial" w:hAnsi="Arial" w:cs="Arial"/>
          <w:sz w:val="20"/>
          <w:szCs w:val="20"/>
        </w:rPr>
        <w:t>ulaz u objekt škole</w:t>
      </w:r>
    </w:p>
    <w:p w14:paraId="40CA48A9" w14:textId="77777777" w:rsidR="00CE30A4" w:rsidRDefault="008C10A3">
      <w:pPr>
        <w:pStyle w:val="Odlomakpopisa"/>
        <w:numPr>
          <w:ilvl w:val="0"/>
          <w:numId w:val="27"/>
        </w:numPr>
        <w:jc w:val="both"/>
        <w:rPr>
          <w:rStyle w:val="fontstyle01"/>
          <w:rFonts w:ascii="Arial" w:hAnsi="Arial" w:cs="Arial"/>
          <w:sz w:val="20"/>
          <w:szCs w:val="20"/>
        </w:rPr>
      </w:pPr>
      <w:r>
        <w:rPr>
          <w:rStyle w:val="fontstyle01"/>
          <w:rFonts w:ascii="Arial" w:hAnsi="Arial" w:cs="Arial"/>
          <w:sz w:val="20"/>
          <w:szCs w:val="20"/>
        </w:rPr>
        <w:t>unutrašnjost škole</w:t>
      </w:r>
    </w:p>
    <w:p w14:paraId="2B52553C" w14:textId="77777777" w:rsidR="00CE30A4" w:rsidRDefault="008C10A3">
      <w:pPr>
        <w:pStyle w:val="Odlomakpopisa"/>
        <w:numPr>
          <w:ilvl w:val="0"/>
          <w:numId w:val="27"/>
        </w:numPr>
        <w:jc w:val="both"/>
        <w:rPr>
          <w:rStyle w:val="fontstyle01"/>
          <w:rFonts w:ascii="Arial" w:hAnsi="Arial" w:cs="Arial"/>
          <w:sz w:val="20"/>
          <w:szCs w:val="20"/>
        </w:rPr>
      </w:pPr>
      <w:r>
        <w:rPr>
          <w:rStyle w:val="fontstyle01"/>
          <w:rFonts w:ascii="Arial" w:hAnsi="Arial" w:cs="Arial"/>
          <w:sz w:val="20"/>
          <w:szCs w:val="20"/>
        </w:rPr>
        <w:t>sustava za uzbunjivanje i komuniciranje</w:t>
      </w:r>
    </w:p>
    <w:p w14:paraId="109CB079" w14:textId="77777777" w:rsidR="00CE30A4" w:rsidRDefault="008C10A3">
      <w:pPr>
        <w:pStyle w:val="Odlomakpopisa"/>
        <w:numPr>
          <w:ilvl w:val="0"/>
          <w:numId w:val="27"/>
        </w:numPr>
        <w:jc w:val="both"/>
        <w:rPr>
          <w:rStyle w:val="fontstyle01"/>
          <w:rFonts w:ascii="Arial" w:hAnsi="Arial" w:cs="Arial"/>
          <w:sz w:val="20"/>
          <w:szCs w:val="20"/>
        </w:rPr>
      </w:pPr>
      <w:r>
        <w:rPr>
          <w:rStyle w:val="fontstyle01"/>
          <w:rFonts w:ascii="Arial" w:hAnsi="Arial" w:cs="Arial"/>
          <w:sz w:val="20"/>
          <w:szCs w:val="20"/>
        </w:rPr>
        <w:t>sustava video nadzora škole</w:t>
      </w:r>
    </w:p>
    <w:p w14:paraId="662AC4FB" w14:textId="77777777" w:rsidR="00CE30A4" w:rsidRDefault="008C10A3">
      <w:pPr>
        <w:pStyle w:val="Odlomakpopisa"/>
        <w:numPr>
          <w:ilvl w:val="0"/>
          <w:numId w:val="27"/>
        </w:numPr>
        <w:jc w:val="both"/>
        <w:rPr>
          <w:rStyle w:val="fontstyle01"/>
          <w:rFonts w:ascii="Arial" w:hAnsi="Arial" w:cs="Arial"/>
          <w:sz w:val="20"/>
          <w:szCs w:val="20"/>
        </w:rPr>
      </w:pPr>
      <w:r>
        <w:rPr>
          <w:rStyle w:val="fontstyle01"/>
          <w:rFonts w:ascii="Arial" w:hAnsi="Arial" w:cs="Arial"/>
          <w:sz w:val="20"/>
          <w:szCs w:val="20"/>
        </w:rPr>
        <w:t>sigurnosne procedure za školu.</w:t>
      </w:r>
    </w:p>
    <w:p w14:paraId="11D3C5C6"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Svaki od navedenih elemenata zaštite objekta analiziran je kroz više indikatora ranjivosti. Indikatori ranjivosti se vrednuju u rasponu od 1 do 3 na sljedeći način:</w:t>
      </w:r>
    </w:p>
    <w:p w14:paraId="045708B0" w14:textId="77777777" w:rsidR="00CE30A4" w:rsidRDefault="008C10A3">
      <w:pPr>
        <w:pStyle w:val="Odlomakpopisa"/>
        <w:numPr>
          <w:ilvl w:val="0"/>
          <w:numId w:val="33"/>
        </w:numPr>
        <w:tabs>
          <w:tab w:val="left" w:pos="2268"/>
          <w:tab w:val="left" w:pos="4536"/>
        </w:tabs>
        <w:jc w:val="both"/>
        <w:rPr>
          <w:rStyle w:val="fontstyle01"/>
          <w:rFonts w:ascii="Arial" w:hAnsi="Arial" w:cs="Arial"/>
          <w:sz w:val="20"/>
          <w:szCs w:val="20"/>
        </w:rPr>
      </w:pPr>
      <w:r>
        <w:rPr>
          <w:rStyle w:val="fontstyle01"/>
          <w:rFonts w:ascii="Arial" w:hAnsi="Arial" w:cs="Arial"/>
          <w:sz w:val="20"/>
          <w:szCs w:val="20"/>
        </w:rPr>
        <w:t xml:space="preserve">niska ranjivost </w:t>
      </w:r>
      <w:r>
        <w:rPr>
          <w:rStyle w:val="fontstyle01"/>
          <w:rFonts w:ascii="Arial" w:hAnsi="Arial" w:cs="Arial"/>
          <w:sz w:val="20"/>
          <w:szCs w:val="20"/>
        </w:rPr>
        <w:tab/>
        <w:t xml:space="preserve">– pridružena vrijednost </w:t>
      </w:r>
      <w:r>
        <w:rPr>
          <w:rStyle w:val="fontstyle01"/>
          <w:rFonts w:ascii="Arial" w:hAnsi="Arial" w:cs="Arial"/>
          <w:sz w:val="20"/>
          <w:szCs w:val="20"/>
        </w:rPr>
        <w:tab/>
        <w:t>„</w:t>
      </w:r>
      <w:r>
        <w:rPr>
          <w:rStyle w:val="fontstyle01"/>
          <w:rFonts w:ascii="Arial" w:hAnsi="Arial" w:cs="Arial"/>
          <w:b/>
          <w:sz w:val="20"/>
          <w:szCs w:val="20"/>
        </w:rPr>
        <w:t>1“</w:t>
      </w:r>
    </w:p>
    <w:p w14:paraId="19F4ED8E" w14:textId="77777777" w:rsidR="00CE30A4" w:rsidRDefault="008C10A3">
      <w:pPr>
        <w:pStyle w:val="Odlomakpopisa"/>
        <w:numPr>
          <w:ilvl w:val="0"/>
          <w:numId w:val="33"/>
        </w:numPr>
        <w:tabs>
          <w:tab w:val="left" w:pos="2268"/>
          <w:tab w:val="left" w:pos="4536"/>
        </w:tabs>
        <w:jc w:val="both"/>
        <w:rPr>
          <w:rStyle w:val="fontstyle01"/>
          <w:rFonts w:ascii="Arial" w:hAnsi="Arial" w:cs="Arial"/>
          <w:sz w:val="20"/>
          <w:szCs w:val="20"/>
        </w:rPr>
      </w:pPr>
      <w:r>
        <w:rPr>
          <w:rStyle w:val="fontstyle01"/>
          <w:rFonts w:ascii="Arial" w:hAnsi="Arial" w:cs="Arial"/>
          <w:sz w:val="20"/>
          <w:szCs w:val="20"/>
        </w:rPr>
        <w:t xml:space="preserve">srednja ranjivost </w:t>
      </w:r>
      <w:r>
        <w:rPr>
          <w:rStyle w:val="fontstyle01"/>
          <w:rFonts w:ascii="Arial" w:hAnsi="Arial" w:cs="Arial"/>
          <w:sz w:val="20"/>
          <w:szCs w:val="20"/>
        </w:rPr>
        <w:tab/>
        <w:t xml:space="preserve">– pridružena vrijednost </w:t>
      </w:r>
      <w:r>
        <w:rPr>
          <w:rStyle w:val="fontstyle01"/>
          <w:rFonts w:ascii="Arial" w:hAnsi="Arial" w:cs="Arial"/>
          <w:sz w:val="20"/>
          <w:szCs w:val="20"/>
        </w:rPr>
        <w:tab/>
        <w:t>„</w:t>
      </w:r>
      <w:r>
        <w:rPr>
          <w:rStyle w:val="fontstyle01"/>
          <w:rFonts w:ascii="Arial" w:hAnsi="Arial" w:cs="Arial"/>
          <w:b/>
          <w:sz w:val="20"/>
          <w:szCs w:val="20"/>
        </w:rPr>
        <w:t>2“</w:t>
      </w:r>
    </w:p>
    <w:p w14:paraId="644A1B1A" w14:textId="77777777" w:rsidR="00CE30A4" w:rsidRDefault="008C10A3">
      <w:pPr>
        <w:pStyle w:val="Odlomakpopisa"/>
        <w:numPr>
          <w:ilvl w:val="0"/>
          <w:numId w:val="33"/>
        </w:numPr>
        <w:tabs>
          <w:tab w:val="left" w:pos="2268"/>
          <w:tab w:val="left" w:pos="4536"/>
        </w:tabs>
        <w:jc w:val="both"/>
        <w:rPr>
          <w:rStyle w:val="fontstyle01"/>
          <w:rFonts w:ascii="Arial" w:hAnsi="Arial" w:cs="Arial"/>
          <w:sz w:val="20"/>
          <w:szCs w:val="20"/>
        </w:rPr>
      </w:pPr>
      <w:r>
        <w:rPr>
          <w:rStyle w:val="fontstyle01"/>
          <w:rFonts w:ascii="Arial" w:hAnsi="Arial" w:cs="Arial"/>
          <w:sz w:val="20"/>
          <w:szCs w:val="20"/>
        </w:rPr>
        <w:t>visoka ranjivost</w:t>
      </w:r>
      <w:r>
        <w:rPr>
          <w:rStyle w:val="fontstyle01"/>
          <w:rFonts w:ascii="Arial" w:hAnsi="Arial" w:cs="Arial"/>
          <w:sz w:val="20"/>
          <w:szCs w:val="20"/>
        </w:rPr>
        <w:tab/>
        <w:t xml:space="preserve">– pridružena vrijednost </w:t>
      </w:r>
      <w:r>
        <w:rPr>
          <w:rStyle w:val="fontstyle01"/>
          <w:rFonts w:ascii="Arial" w:hAnsi="Arial" w:cs="Arial"/>
          <w:sz w:val="20"/>
          <w:szCs w:val="20"/>
        </w:rPr>
        <w:tab/>
        <w:t>„</w:t>
      </w:r>
      <w:r>
        <w:rPr>
          <w:rStyle w:val="fontstyle01"/>
          <w:rFonts w:ascii="Arial" w:hAnsi="Arial" w:cs="Arial"/>
          <w:b/>
          <w:sz w:val="20"/>
          <w:szCs w:val="20"/>
        </w:rPr>
        <w:t>3“</w:t>
      </w:r>
    </w:p>
    <w:p w14:paraId="09FEAF55"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xml:space="preserve">Ukoliko ne postoji raspon za procjenu ranjivosti (ranjivost postoji ili ne postoji) tada se indikatori vrednuju s niskom ranjivošću (1) ako ranjivost ne postoji, odnosno s visokom ranjivošću (3) ako ranjivost postoji. </w:t>
      </w:r>
    </w:p>
    <w:p w14:paraId="0A98FF2A"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Kod izračunavanja prosjeka, ranjivost se rangira prema sljedećim rasponima:</w:t>
      </w:r>
    </w:p>
    <w:p w14:paraId="2A8192F9" w14:textId="77777777" w:rsidR="00CE30A4" w:rsidRDefault="008C10A3">
      <w:pPr>
        <w:pStyle w:val="Odlomakpopisa"/>
        <w:numPr>
          <w:ilvl w:val="0"/>
          <w:numId w:val="33"/>
        </w:numPr>
        <w:tabs>
          <w:tab w:val="left" w:pos="2268"/>
          <w:tab w:val="left" w:pos="2694"/>
          <w:tab w:val="left" w:pos="3261"/>
          <w:tab w:val="left" w:pos="3544"/>
          <w:tab w:val="left" w:pos="4536"/>
        </w:tabs>
        <w:jc w:val="both"/>
        <w:rPr>
          <w:rStyle w:val="fontstyle01"/>
          <w:rFonts w:ascii="Arial" w:hAnsi="Arial" w:cs="Arial"/>
          <w:sz w:val="20"/>
          <w:szCs w:val="20"/>
        </w:rPr>
      </w:pPr>
      <w:r>
        <w:rPr>
          <w:rStyle w:val="fontstyle01"/>
          <w:rFonts w:ascii="Arial" w:hAnsi="Arial" w:cs="Arial"/>
          <w:sz w:val="20"/>
          <w:szCs w:val="20"/>
        </w:rPr>
        <w:t xml:space="preserve">niska ranjivost </w:t>
      </w:r>
      <w:r>
        <w:rPr>
          <w:rStyle w:val="fontstyle01"/>
          <w:rFonts w:ascii="Arial" w:hAnsi="Arial" w:cs="Arial"/>
          <w:sz w:val="20"/>
          <w:szCs w:val="20"/>
        </w:rPr>
        <w:tab/>
        <w:t>–&gt;</w:t>
      </w:r>
      <w:r>
        <w:rPr>
          <w:rStyle w:val="fontstyle01"/>
          <w:rFonts w:ascii="Arial" w:hAnsi="Arial" w:cs="Arial"/>
          <w:sz w:val="20"/>
          <w:szCs w:val="20"/>
        </w:rPr>
        <w:tab/>
        <w:t xml:space="preserve">1,00 </w:t>
      </w:r>
      <w:r>
        <w:rPr>
          <w:rStyle w:val="fontstyle01"/>
          <w:rFonts w:ascii="Arial" w:hAnsi="Arial" w:cs="Arial"/>
          <w:sz w:val="20"/>
          <w:szCs w:val="20"/>
        </w:rPr>
        <w:tab/>
        <w:t xml:space="preserve">– </w:t>
      </w:r>
      <w:r>
        <w:rPr>
          <w:rStyle w:val="fontstyle01"/>
          <w:rFonts w:ascii="Arial" w:hAnsi="Arial" w:cs="Arial"/>
          <w:sz w:val="20"/>
          <w:szCs w:val="20"/>
        </w:rPr>
        <w:tab/>
        <w:t>1,50</w:t>
      </w:r>
    </w:p>
    <w:p w14:paraId="47F03472" w14:textId="77777777" w:rsidR="00CE30A4" w:rsidRDefault="008C10A3">
      <w:pPr>
        <w:pStyle w:val="Odlomakpopisa"/>
        <w:numPr>
          <w:ilvl w:val="0"/>
          <w:numId w:val="33"/>
        </w:numPr>
        <w:tabs>
          <w:tab w:val="left" w:pos="2268"/>
          <w:tab w:val="left" w:pos="2694"/>
          <w:tab w:val="left" w:pos="3261"/>
          <w:tab w:val="left" w:pos="3544"/>
          <w:tab w:val="left" w:pos="4536"/>
        </w:tabs>
        <w:jc w:val="both"/>
        <w:rPr>
          <w:rStyle w:val="fontstyle01"/>
          <w:rFonts w:ascii="Arial" w:hAnsi="Arial" w:cs="Arial"/>
          <w:sz w:val="20"/>
          <w:szCs w:val="20"/>
        </w:rPr>
      </w:pPr>
      <w:r>
        <w:rPr>
          <w:rStyle w:val="fontstyle01"/>
          <w:rFonts w:ascii="Arial" w:hAnsi="Arial" w:cs="Arial"/>
          <w:sz w:val="20"/>
          <w:szCs w:val="20"/>
        </w:rPr>
        <w:t xml:space="preserve">srednja ranjivost </w:t>
      </w:r>
      <w:r>
        <w:rPr>
          <w:rStyle w:val="fontstyle01"/>
          <w:rFonts w:ascii="Arial" w:hAnsi="Arial" w:cs="Arial"/>
          <w:sz w:val="20"/>
          <w:szCs w:val="20"/>
        </w:rPr>
        <w:tab/>
        <w:t xml:space="preserve">–&gt; </w:t>
      </w:r>
      <w:r>
        <w:rPr>
          <w:rStyle w:val="fontstyle01"/>
          <w:rFonts w:ascii="Arial" w:hAnsi="Arial" w:cs="Arial"/>
          <w:sz w:val="20"/>
          <w:szCs w:val="20"/>
        </w:rPr>
        <w:tab/>
        <w:t xml:space="preserve">1,51 </w:t>
      </w:r>
      <w:r>
        <w:rPr>
          <w:rStyle w:val="fontstyle01"/>
          <w:rFonts w:ascii="Arial" w:hAnsi="Arial" w:cs="Arial"/>
          <w:sz w:val="20"/>
          <w:szCs w:val="20"/>
        </w:rPr>
        <w:tab/>
        <w:t xml:space="preserve">– </w:t>
      </w:r>
      <w:r>
        <w:rPr>
          <w:rStyle w:val="fontstyle01"/>
          <w:rFonts w:ascii="Arial" w:hAnsi="Arial" w:cs="Arial"/>
          <w:sz w:val="20"/>
          <w:szCs w:val="20"/>
        </w:rPr>
        <w:tab/>
        <w:t>2,50</w:t>
      </w:r>
    </w:p>
    <w:p w14:paraId="6518D905" w14:textId="77777777" w:rsidR="00CE30A4" w:rsidRDefault="008C10A3">
      <w:pPr>
        <w:pStyle w:val="Odlomakpopisa"/>
        <w:numPr>
          <w:ilvl w:val="0"/>
          <w:numId w:val="33"/>
        </w:numPr>
        <w:tabs>
          <w:tab w:val="left" w:pos="2268"/>
          <w:tab w:val="left" w:pos="2694"/>
          <w:tab w:val="left" w:pos="3261"/>
          <w:tab w:val="left" w:pos="3544"/>
          <w:tab w:val="left" w:pos="4536"/>
        </w:tabs>
        <w:jc w:val="both"/>
        <w:rPr>
          <w:rStyle w:val="fontstyle01"/>
          <w:rFonts w:ascii="Arial" w:hAnsi="Arial" w:cs="Arial"/>
          <w:sz w:val="20"/>
          <w:szCs w:val="20"/>
        </w:rPr>
      </w:pPr>
      <w:r>
        <w:rPr>
          <w:rStyle w:val="fontstyle01"/>
          <w:rFonts w:ascii="Arial" w:hAnsi="Arial" w:cs="Arial"/>
          <w:sz w:val="20"/>
          <w:szCs w:val="20"/>
        </w:rPr>
        <w:t>visoka ranjivost</w:t>
      </w:r>
      <w:r>
        <w:rPr>
          <w:rStyle w:val="fontstyle01"/>
          <w:rFonts w:ascii="Arial" w:hAnsi="Arial" w:cs="Arial"/>
          <w:sz w:val="20"/>
          <w:szCs w:val="20"/>
        </w:rPr>
        <w:tab/>
        <w:t>–&gt;</w:t>
      </w:r>
      <w:r>
        <w:rPr>
          <w:rStyle w:val="fontstyle01"/>
          <w:rFonts w:ascii="Arial" w:hAnsi="Arial" w:cs="Arial"/>
          <w:sz w:val="20"/>
          <w:szCs w:val="20"/>
        </w:rPr>
        <w:tab/>
        <w:t xml:space="preserve">2,51 </w:t>
      </w:r>
      <w:r>
        <w:rPr>
          <w:rStyle w:val="fontstyle01"/>
          <w:rFonts w:ascii="Arial" w:hAnsi="Arial" w:cs="Arial"/>
          <w:sz w:val="20"/>
          <w:szCs w:val="20"/>
        </w:rPr>
        <w:tab/>
        <w:t xml:space="preserve">– </w:t>
      </w:r>
      <w:r>
        <w:rPr>
          <w:rStyle w:val="fontstyle01"/>
          <w:rFonts w:ascii="Arial" w:hAnsi="Arial" w:cs="Arial"/>
          <w:sz w:val="20"/>
          <w:szCs w:val="20"/>
        </w:rPr>
        <w:tab/>
        <w:t>3,</w:t>
      </w:r>
    </w:p>
    <w:p w14:paraId="054A8C55" w14:textId="77777777" w:rsidR="00CE30A4" w:rsidRDefault="00CE30A4">
      <w:pPr>
        <w:pStyle w:val="Opisslike"/>
        <w:keepNext/>
        <w:jc w:val="center"/>
      </w:pPr>
    </w:p>
    <w:p w14:paraId="17F6417E" w14:textId="77777777" w:rsidR="00CE30A4" w:rsidRDefault="00CE30A4"/>
    <w:p w14:paraId="5D3B437B" w14:textId="77777777" w:rsidR="00CE30A4" w:rsidRDefault="00CE30A4"/>
    <w:p w14:paraId="4598B52D" w14:textId="77777777" w:rsidR="00CE30A4" w:rsidRDefault="00CE30A4"/>
    <w:p w14:paraId="0E6B63FB"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2.1</w:t>
      </w:r>
      <w:r>
        <w:rPr>
          <w:rStyle w:val="fontstyle01"/>
          <w:rFonts w:ascii="Arial" w:hAnsi="Arial" w:cs="Arial"/>
        </w:rPr>
        <w:t>. Ukupna ranjivost objekta škole</w:t>
      </w:r>
    </w:p>
    <w:p w14:paraId="48E7457C" w14:textId="77777777" w:rsidR="00CE30A4" w:rsidRDefault="008C10A3">
      <w:pPr>
        <w:jc w:val="both"/>
        <w:rPr>
          <w:rStyle w:val="fontstyle01"/>
          <w:rFonts w:ascii="Arial" w:hAnsi="Arial" w:cs="Arial"/>
          <w:i/>
          <w:iCs/>
          <w:sz w:val="20"/>
          <w:szCs w:val="20"/>
        </w:rPr>
      </w:pPr>
      <w:r>
        <w:rPr>
          <w:rStyle w:val="fontstyle01"/>
          <w:rFonts w:ascii="Arial" w:hAnsi="Arial" w:cs="Arial"/>
          <w:sz w:val="20"/>
          <w:szCs w:val="20"/>
        </w:rPr>
        <w:t xml:space="preserve">Kao što je vidljivo iz Tablice Ukupna ranjivost objekta škole je </w:t>
      </w:r>
      <w:r>
        <w:rPr>
          <w:rStyle w:val="fontstyle01"/>
          <w:rFonts w:ascii="Arial" w:hAnsi="Arial" w:cs="Arial"/>
          <w:i/>
          <w:iCs/>
          <w:sz w:val="20"/>
          <w:szCs w:val="20"/>
        </w:rPr>
        <w:t>srednja ranjivost</w:t>
      </w:r>
      <w:r>
        <w:rPr>
          <w:rStyle w:val="fontstyle01"/>
          <w:rFonts w:ascii="Arial" w:hAnsi="Arial" w:cs="Arial"/>
          <w:sz w:val="20"/>
          <w:szCs w:val="20"/>
        </w:rPr>
        <w:t xml:space="preserve"> posebno zbog činjenice neograđenosti objekta, materijala od kojih su izgrađena vrata učionica, nemogućnost zaključavanja vrata i sl. Dakle najveća ranjivost je u području </w:t>
      </w:r>
      <w:r>
        <w:rPr>
          <w:rStyle w:val="fontstyle01"/>
          <w:rFonts w:ascii="Arial" w:hAnsi="Arial" w:cs="Arial"/>
          <w:i/>
          <w:iCs/>
          <w:sz w:val="20"/>
          <w:szCs w:val="20"/>
        </w:rPr>
        <w:t>Ranjivost unutrašnjosti objekta i Perimetar objekta.</w:t>
      </w:r>
    </w:p>
    <w:p w14:paraId="6B6193D1" w14:textId="77777777" w:rsidR="00CE30A4" w:rsidRDefault="00CE30A4">
      <w:pPr>
        <w:jc w:val="both"/>
        <w:rPr>
          <w:rStyle w:val="fontstyle01"/>
          <w:rFonts w:ascii="Arial" w:hAnsi="Arial" w:cs="Arial"/>
          <w:color w:val="00B050"/>
          <w:sz w:val="20"/>
          <w:szCs w:val="20"/>
        </w:rPr>
      </w:pPr>
    </w:p>
    <w:p w14:paraId="197096BD" w14:textId="77777777" w:rsidR="00CE30A4" w:rsidRDefault="00CE30A4">
      <w:pPr>
        <w:jc w:val="both"/>
        <w:rPr>
          <w:rStyle w:val="fontstyle01"/>
          <w:rFonts w:ascii="Arial" w:hAnsi="Arial" w:cs="Arial"/>
          <w:color w:val="00B050"/>
          <w:sz w:val="20"/>
          <w:szCs w:val="20"/>
        </w:rPr>
      </w:pPr>
    </w:p>
    <w:p w14:paraId="0F539406" w14:textId="77777777" w:rsidR="00CE30A4" w:rsidRDefault="00CE30A4"/>
    <w:p w14:paraId="146268F9" w14:textId="77777777" w:rsidR="00CE30A4" w:rsidRDefault="008C10A3">
      <w:r>
        <w:t>Matična škola Šećerana</w:t>
      </w:r>
    </w:p>
    <w:tbl>
      <w:tblPr>
        <w:tblStyle w:val="Reetkatablice"/>
        <w:tblW w:w="3832" w:type="pct"/>
        <w:tblInd w:w="-714" w:type="dxa"/>
        <w:tblLook w:val="04A0" w:firstRow="1" w:lastRow="0" w:firstColumn="1" w:lastColumn="0" w:noHBand="0" w:noVBand="1"/>
      </w:tblPr>
      <w:tblGrid>
        <w:gridCol w:w="5669"/>
        <w:gridCol w:w="1276"/>
      </w:tblGrid>
      <w:tr w:rsidR="00CE30A4" w14:paraId="18BF9E80" w14:textId="77777777">
        <w:tc>
          <w:tcPr>
            <w:tcW w:w="4081" w:type="pct"/>
          </w:tcPr>
          <w:p w14:paraId="1E61D42D" w14:textId="77777777" w:rsidR="00CE30A4" w:rsidRDefault="008C10A3">
            <w:pPr>
              <w:rPr>
                <w:sz w:val="28"/>
                <w:szCs w:val="28"/>
              </w:rPr>
            </w:pPr>
            <w:r>
              <w:rPr>
                <w:color w:val="1F3864"/>
                <w:sz w:val="28"/>
                <w:szCs w:val="28"/>
              </w:rPr>
              <w:t>PROCJENA RANJIVOSTI</w:t>
            </w:r>
          </w:p>
        </w:tc>
        <w:tc>
          <w:tcPr>
            <w:tcW w:w="919" w:type="pct"/>
          </w:tcPr>
          <w:p w14:paraId="2A159346" w14:textId="77777777" w:rsidR="00CE30A4" w:rsidRDefault="00CE30A4"/>
        </w:tc>
      </w:tr>
      <w:tr w:rsidR="00CE30A4" w14:paraId="370C04FA" w14:textId="77777777">
        <w:tc>
          <w:tcPr>
            <w:tcW w:w="4081" w:type="pct"/>
          </w:tcPr>
          <w:p w14:paraId="0A306593" w14:textId="77777777" w:rsidR="00CE30A4" w:rsidRDefault="008C10A3">
            <w:r>
              <w:t>Ranjivost perimetra objekta</w:t>
            </w:r>
          </w:p>
        </w:tc>
        <w:tc>
          <w:tcPr>
            <w:tcW w:w="919" w:type="pct"/>
          </w:tcPr>
          <w:p w14:paraId="7DB58068" w14:textId="77777777" w:rsidR="00CE30A4" w:rsidRDefault="008C10A3">
            <w:r>
              <w:t>-2,17</w:t>
            </w:r>
          </w:p>
        </w:tc>
      </w:tr>
      <w:tr w:rsidR="00CE30A4" w14:paraId="5C9F6B7E" w14:textId="77777777">
        <w:tc>
          <w:tcPr>
            <w:tcW w:w="4081" w:type="pct"/>
          </w:tcPr>
          <w:p w14:paraId="6327B393" w14:textId="77777777" w:rsidR="00CE30A4" w:rsidRDefault="008C10A3">
            <w:r>
              <w:t>Ranjivost ulaza u objekt</w:t>
            </w:r>
          </w:p>
        </w:tc>
        <w:tc>
          <w:tcPr>
            <w:tcW w:w="919" w:type="pct"/>
          </w:tcPr>
          <w:p w14:paraId="0520F68E" w14:textId="77777777" w:rsidR="00CE30A4" w:rsidRDefault="008C10A3">
            <w:r>
              <w:t>-1,78</w:t>
            </w:r>
          </w:p>
        </w:tc>
      </w:tr>
      <w:tr w:rsidR="00CE30A4" w14:paraId="76638ADD" w14:textId="77777777">
        <w:tc>
          <w:tcPr>
            <w:tcW w:w="4081" w:type="pct"/>
          </w:tcPr>
          <w:p w14:paraId="6AEBACAB" w14:textId="77777777" w:rsidR="00CE30A4" w:rsidRDefault="008C10A3">
            <w:r>
              <w:t>Ranjivost unutrašnjosti objekta</w:t>
            </w:r>
          </w:p>
        </w:tc>
        <w:tc>
          <w:tcPr>
            <w:tcW w:w="919" w:type="pct"/>
          </w:tcPr>
          <w:p w14:paraId="6E4C0B89" w14:textId="77777777" w:rsidR="00CE30A4" w:rsidRDefault="008C10A3">
            <w:r>
              <w:t>-2,86</w:t>
            </w:r>
          </w:p>
        </w:tc>
      </w:tr>
      <w:tr w:rsidR="00CE30A4" w14:paraId="6C95FAC4" w14:textId="77777777">
        <w:tc>
          <w:tcPr>
            <w:tcW w:w="4081" w:type="pct"/>
          </w:tcPr>
          <w:p w14:paraId="63D3497A" w14:textId="77777777" w:rsidR="00CE30A4" w:rsidRDefault="008C10A3">
            <w:r>
              <w:t>Ranjivost sustava uzbunjivanja i komuniciranja</w:t>
            </w:r>
          </w:p>
        </w:tc>
        <w:tc>
          <w:tcPr>
            <w:tcW w:w="919" w:type="pct"/>
          </w:tcPr>
          <w:p w14:paraId="3BB6BDA3" w14:textId="77777777" w:rsidR="00CE30A4" w:rsidRDefault="008C10A3">
            <w:r>
              <w:t>-1,25</w:t>
            </w:r>
          </w:p>
        </w:tc>
      </w:tr>
      <w:tr w:rsidR="00CE30A4" w14:paraId="73D388BD" w14:textId="77777777">
        <w:tc>
          <w:tcPr>
            <w:tcW w:w="4081" w:type="pct"/>
          </w:tcPr>
          <w:p w14:paraId="50C22843" w14:textId="77777777" w:rsidR="00CE30A4" w:rsidRDefault="008C10A3">
            <w:r>
              <w:t>Ranjivost općeg dijela sustava video nadzora</w:t>
            </w:r>
          </w:p>
        </w:tc>
        <w:tc>
          <w:tcPr>
            <w:tcW w:w="919" w:type="pct"/>
          </w:tcPr>
          <w:p w14:paraId="438F844E" w14:textId="77777777" w:rsidR="00CE30A4" w:rsidRDefault="008C10A3">
            <w:r>
              <w:t>-1,67</w:t>
            </w:r>
          </w:p>
        </w:tc>
      </w:tr>
      <w:tr w:rsidR="00CE30A4" w14:paraId="4003E6F1" w14:textId="77777777">
        <w:tc>
          <w:tcPr>
            <w:tcW w:w="4081" w:type="pct"/>
          </w:tcPr>
          <w:p w14:paraId="1531A3CA" w14:textId="77777777" w:rsidR="00CE30A4" w:rsidRDefault="008C10A3">
            <w:r>
              <w:t>Ranjivost sigurnosnih procedura</w:t>
            </w:r>
          </w:p>
        </w:tc>
        <w:tc>
          <w:tcPr>
            <w:tcW w:w="919" w:type="pct"/>
          </w:tcPr>
          <w:p w14:paraId="2C6529DE" w14:textId="77777777" w:rsidR="00CE30A4" w:rsidRDefault="008C10A3">
            <w:r>
              <w:t>-1,43</w:t>
            </w:r>
          </w:p>
        </w:tc>
      </w:tr>
      <w:tr w:rsidR="00CE30A4" w14:paraId="0C6E97CB" w14:textId="77777777">
        <w:tc>
          <w:tcPr>
            <w:tcW w:w="4081" w:type="pct"/>
          </w:tcPr>
          <w:p w14:paraId="70BF755A" w14:textId="77777777" w:rsidR="00CE30A4" w:rsidRDefault="008C10A3">
            <w:pPr>
              <w:rPr>
                <w:color w:val="1F3864"/>
                <w:sz w:val="28"/>
                <w:szCs w:val="28"/>
              </w:rPr>
            </w:pPr>
            <w:r>
              <w:rPr>
                <w:color w:val="1F3864"/>
                <w:sz w:val="28"/>
                <w:szCs w:val="28"/>
              </w:rPr>
              <w:t>UKUPNA RANJIVOST OBJEKTA ŠKOLE</w:t>
            </w:r>
          </w:p>
        </w:tc>
        <w:tc>
          <w:tcPr>
            <w:tcW w:w="919" w:type="pct"/>
          </w:tcPr>
          <w:p w14:paraId="7C05FAAC" w14:textId="77777777" w:rsidR="00CE30A4" w:rsidRDefault="008C10A3">
            <w:pPr>
              <w:rPr>
                <w:color w:val="1F3864"/>
                <w:sz w:val="28"/>
                <w:szCs w:val="28"/>
              </w:rPr>
            </w:pPr>
            <w:r>
              <w:rPr>
                <w:color w:val="1F3864"/>
                <w:sz w:val="28"/>
                <w:szCs w:val="28"/>
              </w:rPr>
              <w:t>-1,86</w:t>
            </w:r>
          </w:p>
        </w:tc>
      </w:tr>
    </w:tbl>
    <w:p w14:paraId="09C1EB3D" w14:textId="77777777" w:rsidR="00CE30A4" w:rsidRDefault="00CE30A4"/>
    <w:p w14:paraId="6F6A483E" w14:textId="77777777" w:rsidR="00CE30A4" w:rsidRDefault="008C10A3">
      <w:pPr>
        <w:jc w:val="both"/>
        <w:rPr>
          <w:rStyle w:val="fontstyle01"/>
          <w:rFonts w:ascii="Arial" w:hAnsi="Arial" w:cs="Arial"/>
          <w:color w:val="000000"/>
          <w:sz w:val="20"/>
          <w:szCs w:val="20"/>
        </w:rPr>
      </w:pPr>
      <w:r>
        <w:rPr>
          <w:rStyle w:val="fontstyle01"/>
          <w:rFonts w:ascii="Arial" w:hAnsi="Arial" w:cs="Arial"/>
          <w:color w:val="000000"/>
          <w:sz w:val="20"/>
          <w:szCs w:val="20"/>
        </w:rPr>
        <w:lastRenderedPageBreak/>
        <w:t>Područna škola Baranjsko Petrovo Selo</w:t>
      </w:r>
    </w:p>
    <w:p w14:paraId="5B625E7E" w14:textId="77777777" w:rsidR="00CE30A4" w:rsidRDefault="00CE30A4">
      <w:pPr>
        <w:jc w:val="both"/>
        <w:rPr>
          <w:rStyle w:val="fontstyle01"/>
          <w:rFonts w:ascii="Arial" w:hAnsi="Arial" w:cs="Arial"/>
          <w:color w:val="00B050"/>
          <w:sz w:val="20"/>
          <w:szCs w:val="20"/>
        </w:rPr>
      </w:pPr>
    </w:p>
    <w:tbl>
      <w:tblPr>
        <w:tblStyle w:val="Reetkatablice"/>
        <w:tblW w:w="3832" w:type="pct"/>
        <w:tblInd w:w="-714" w:type="dxa"/>
        <w:tblLook w:val="04A0" w:firstRow="1" w:lastRow="0" w:firstColumn="1" w:lastColumn="0" w:noHBand="0" w:noVBand="1"/>
      </w:tblPr>
      <w:tblGrid>
        <w:gridCol w:w="5669"/>
        <w:gridCol w:w="1276"/>
      </w:tblGrid>
      <w:tr w:rsidR="00CE30A4" w14:paraId="43D29C60" w14:textId="77777777">
        <w:tc>
          <w:tcPr>
            <w:tcW w:w="4081" w:type="pct"/>
          </w:tcPr>
          <w:p w14:paraId="67CFFE3C" w14:textId="77777777" w:rsidR="00CE30A4" w:rsidRDefault="008C10A3">
            <w:pPr>
              <w:rPr>
                <w:sz w:val="28"/>
                <w:szCs w:val="28"/>
              </w:rPr>
            </w:pPr>
            <w:r>
              <w:rPr>
                <w:color w:val="1F3864"/>
                <w:sz w:val="28"/>
                <w:szCs w:val="28"/>
              </w:rPr>
              <w:t>PROCJENA RANJIVOSTI</w:t>
            </w:r>
          </w:p>
        </w:tc>
        <w:tc>
          <w:tcPr>
            <w:tcW w:w="919" w:type="pct"/>
          </w:tcPr>
          <w:p w14:paraId="3159244E" w14:textId="77777777" w:rsidR="00CE30A4" w:rsidRDefault="00CE30A4"/>
        </w:tc>
      </w:tr>
      <w:tr w:rsidR="00CE30A4" w14:paraId="60CCF59D" w14:textId="77777777">
        <w:tc>
          <w:tcPr>
            <w:tcW w:w="4081" w:type="pct"/>
          </w:tcPr>
          <w:p w14:paraId="01C5F921" w14:textId="77777777" w:rsidR="00CE30A4" w:rsidRDefault="008C10A3">
            <w:r>
              <w:t>Ranjivost perimetra objekta</w:t>
            </w:r>
          </w:p>
        </w:tc>
        <w:tc>
          <w:tcPr>
            <w:tcW w:w="919" w:type="pct"/>
          </w:tcPr>
          <w:p w14:paraId="22F309D5" w14:textId="77777777" w:rsidR="00CE30A4" w:rsidRDefault="008C10A3">
            <w:r>
              <w:t>-2,50</w:t>
            </w:r>
          </w:p>
        </w:tc>
      </w:tr>
      <w:tr w:rsidR="00CE30A4" w14:paraId="29C9035E" w14:textId="77777777">
        <w:tc>
          <w:tcPr>
            <w:tcW w:w="4081" w:type="pct"/>
          </w:tcPr>
          <w:p w14:paraId="31F77296" w14:textId="77777777" w:rsidR="00CE30A4" w:rsidRDefault="008C10A3">
            <w:r>
              <w:t>Ranjivost ulaza u objekt</w:t>
            </w:r>
          </w:p>
        </w:tc>
        <w:tc>
          <w:tcPr>
            <w:tcW w:w="919" w:type="pct"/>
          </w:tcPr>
          <w:p w14:paraId="7CF3A334" w14:textId="77777777" w:rsidR="00CE30A4" w:rsidRDefault="008C10A3">
            <w:r>
              <w:t>-2,00</w:t>
            </w:r>
          </w:p>
        </w:tc>
      </w:tr>
      <w:tr w:rsidR="00CE30A4" w14:paraId="42965984" w14:textId="77777777">
        <w:tc>
          <w:tcPr>
            <w:tcW w:w="4081" w:type="pct"/>
          </w:tcPr>
          <w:p w14:paraId="1F930232" w14:textId="77777777" w:rsidR="00CE30A4" w:rsidRDefault="008C10A3">
            <w:r>
              <w:t>Ranjivost unutrašnjosti objekta</w:t>
            </w:r>
          </w:p>
        </w:tc>
        <w:tc>
          <w:tcPr>
            <w:tcW w:w="919" w:type="pct"/>
          </w:tcPr>
          <w:p w14:paraId="65C7F1DB" w14:textId="77777777" w:rsidR="00CE30A4" w:rsidRDefault="008C10A3">
            <w:r>
              <w:t>-2,14</w:t>
            </w:r>
          </w:p>
        </w:tc>
      </w:tr>
      <w:tr w:rsidR="00CE30A4" w14:paraId="75007F36" w14:textId="77777777">
        <w:tc>
          <w:tcPr>
            <w:tcW w:w="4081" w:type="pct"/>
          </w:tcPr>
          <w:p w14:paraId="1CF4F991" w14:textId="77777777" w:rsidR="00CE30A4" w:rsidRDefault="008C10A3">
            <w:r>
              <w:t>Ranjivost sustava uzbunjivanja i komuniciranja</w:t>
            </w:r>
          </w:p>
        </w:tc>
        <w:tc>
          <w:tcPr>
            <w:tcW w:w="919" w:type="pct"/>
          </w:tcPr>
          <w:p w14:paraId="7D16F6A1" w14:textId="77777777" w:rsidR="00CE30A4" w:rsidRDefault="008C10A3">
            <w:r>
              <w:t>-1,75</w:t>
            </w:r>
          </w:p>
        </w:tc>
      </w:tr>
      <w:tr w:rsidR="00CE30A4" w14:paraId="2DB2E221" w14:textId="77777777">
        <w:tc>
          <w:tcPr>
            <w:tcW w:w="4081" w:type="pct"/>
          </w:tcPr>
          <w:p w14:paraId="2F1D3D38" w14:textId="77777777" w:rsidR="00CE30A4" w:rsidRDefault="008C10A3">
            <w:r>
              <w:t>Ranjivost općeg dijela sustava video nadzora</w:t>
            </w:r>
          </w:p>
        </w:tc>
        <w:tc>
          <w:tcPr>
            <w:tcW w:w="919" w:type="pct"/>
          </w:tcPr>
          <w:p w14:paraId="0FC257E7" w14:textId="77777777" w:rsidR="00CE30A4" w:rsidRDefault="008C10A3">
            <w:r>
              <w:t>-3,00</w:t>
            </w:r>
          </w:p>
        </w:tc>
      </w:tr>
      <w:tr w:rsidR="00CE30A4" w14:paraId="52C2D5CB" w14:textId="77777777">
        <w:tc>
          <w:tcPr>
            <w:tcW w:w="4081" w:type="pct"/>
          </w:tcPr>
          <w:p w14:paraId="4299E215" w14:textId="77777777" w:rsidR="00CE30A4" w:rsidRDefault="008C10A3">
            <w:r>
              <w:t>Ranjivost sigurnosnih procedura</w:t>
            </w:r>
          </w:p>
        </w:tc>
        <w:tc>
          <w:tcPr>
            <w:tcW w:w="919" w:type="pct"/>
          </w:tcPr>
          <w:p w14:paraId="24830E28" w14:textId="77777777" w:rsidR="00CE30A4" w:rsidRDefault="008C10A3">
            <w:r>
              <w:t>-1,57</w:t>
            </w:r>
          </w:p>
        </w:tc>
      </w:tr>
      <w:tr w:rsidR="00CE30A4" w14:paraId="70BC58F2" w14:textId="77777777">
        <w:tc>
          <w:tcPr>
            <w:tcW w:w="4081" w:type="pct"/>
          </w:tcPr>
          <w:p w14:paraId="1790AE9B" w14:textId="77777777" w:rsidR="00CE30A4" w:rsidRDefault="008C10A3">
            <w:pPr>
              <w:rPr>
                <w:color w:val="1F3864"/>
                <w:sz w:val="28"/>
                <w:szCs w:val="28"/>
              </w:rPr>
            </w:pPr>
            <w:r>
              <w:rPr>
                <w:color w:val="1F3864"/>
                <w:sz w:val="28"/>
                <w:szCs w:val="28"/>
              </w:rPr>
              <w:t>UKUPNA RANJIVOST OBJEKTA ŠKOLE</w:t>
            </w:r>
          </w:p>
        </w:tc>
        <w:tc>
          <w:tcPr>
            <w:tcW w:w="919" w:type="pct"/>
          </w:tcPr>
          <w:p w14:paraId="24872C54" w14:textId="77777777" w:rsidR="00CE30A4" w:rsidRDefault="008C10A3">
            <w:pPr>
              <w:rPr>
                <w:color w:val="1F3864"/>
                <w:sz w:val="28"/>
                <w:szCs w:val="28"/>
              </w:rPr>
            </w:pPr>
            <w:r>
              <w:rPr>
                <w:color w:val="1F3864"/>
                <w:sz w:val="28"/>
                <w:szCs w:val="28"/>
              </w:rPr>
              <w:t>-2,16</w:t>
            </w:r>
          </w:p>
        </w:tc>
      </w:tr>
    </w:tbl>
    <w:p w14:paraId="04AD323B" w14:textId="77777777" w:rsidR="00CE30A4" w:rsidRDefault="00CE30A4">
      <w:pPr>
        <w:pStyle w:val="Opisslike"/>
        <w:keepNext/>
        <w:jc w:val="center"/>
      </w:pPr>
    </w:p>
    <w:p w14:paraId="036CADB8" w14:textId="77777777" w:rsidR="00CE30A4" w:rsidRDefault="008C10A3">
      <w:r>
        <w:t>Područna škola Petlovac</w:t>
      </w:r>
    </w:p>
    <w:tbl>
      <w:tblPr>
        <w:tblStyle w:val="Reetkatablice"/>
        <w:tblW w:w="3832" w:type="pct"/>
        <w:tblInd w:w="-714" w:type="dxa"/>
        <w:tblLook w:val="04A0" w:firstRow="1" w:lastRow="0" w:firstColumn="1" w:lastColumn="0" w:noHBand="0" w:noVBand="1"/>
      </w:tblPr>
      <w:tblGrid>
        <w:gridCol w:w="5669"/>
        <w:gridCol w:w="1276"/>
      </w:tblGrid>
      <w:tr w:rsidR="00CE30A4" w14:paraId="200FB8C3" w14:textId="77777777">
        <w:tc>
          <w:tcPr>
            <w:tcW w:w="4081" w:type="pct"/>
          </w:tcPr>
          <w:p w14:paraId="7B512CBA" w14:textId="77777777" w:rsidR="00CE30A4" w:rsidRDefault="008C10A3">
            <w:pPr>
              <w:rPr>
                <w:sz w:val="28"/>
                <w:szCs w:val="28"/>
              </w:rPr>
            </w:pPr>
            <w:r>
              <w:rPr>
                <w:color w:val="1F3864"/>
                <w:sz w:val="28"/>
                <w:szCs w:val="28"/>
              </w:rPr>
              <w:t>PROCJENA RANJIVOSTI</w:t>
            </w:r>
          </w:p>
        </w:tc>
        <w:tc>
          <w:tcPr>
            <w:tcW w:w="919" w:type="pct"/>
          </w:tcPr>
          <w:p w14:paraId="742DE74F" w14:textId="77777777" w:rsidR="00CE30A4" w:rsidRDefault="00CE30A4"/>
        </w:tc>
      </w:tr>
      <w:tr w:rsidR="00CE30A4" w14:paraId="4745AE44" w14:textId="77777777">
        <w:tc>
          <w:tcPr>
            <w:tcW w:w="4081" w:type="pct"/>
          </w:tcPr>
          <w:p w14:paraId="162FDC72" w14:textId="77777777" w:rsidR="00CE30A4" w:rsidRDefault="008C10A3">
            <w:r>
              <w:t>Ranjivost perimetra objekta</w:t>
            </w:r>
          </w:p>
        </w:tc>
        <w:tc>
          <w:tcPr>
            <w:tcW w:w="919" w:type="pct"/>
          </w:tcPr>
          <w:p w14:paraId="4528BF74" w14:textId="77777777" w:rsidR="00CE30A4" w:rsidRDefault="008C10A3">
            <w:r>
              <w:t>-2,50</w:t>
            </w:r>
          </w:p>
        </w:tc>
      </w:tr>
      <w:tr w:rsidR="00CE30A4" w14:paraId="0C6E57DF" w14:textId="77777777">
        <w:tc>
          <w:tcPr>
            <w:tcW w:w="4081" w:type="pct"/>
          </w:tcPr>
          <w:p w14:paraId="573B3A79" w14:textId="77777777" w:rsidR="00CE30A4" w:rsidRDefault="008C10A3">
            <w:r>
              <w:t>Ranjivost ulaza u objekt</w:t>
            </w:r>
          </w:p>
        </w:tc>
        <w:tc>
          <w:tcPr>
            <w:tcW w:w="919" w:type="pct"/>
          </w:tcPr>
          <w:p w14:paraId="163F10A5" w14:textId="77777777" w:rsidR="00CE30A4" w:rsidRDefault="008C10A3">
            <w:r>
              <w:t>-1,89</w:t>
            </w:r>
          </w:p>
        </w:tc>
      </w:tr>
      <w:tr w:rsidR="00CE30A4" w14:paraId="63BB9E44" w14:textId="77777777">
        <w:tc>
          <w:tcPr>
            <w:tcW w:w="4081" w:type="pct"/>
          </w:tcPr>
          <w:p w14:paraId="002DB5E5" w14:textId="77777777" w:rsidR="00CE30A4" w:rsidRDefault="008C10A3">
            <w:r>
              <w:t>Ranjivost unutrašnjosti objekta</w:t>
            </w:r>
          </w:p>
        </w:tc>
        <w:tc>
          <w:tcPr>
            <w:tcW w:w="919" w:type="pct"/>
          </w:tcPr>
          <w:p w14:paraId="74A7C849" w14:textId="77777777" w:rsidR="00CE30A4" w:rsidRDefault="008C10A3">
            <w:r>
              <w:t>-3,00</w:t>
            </w:r>
          </w:p>
        </w:tc>
      </w:tr>
      <w:tr w:rsidR="00CE30A4" w14:paraId="7BC7C31D" w14:textId="77777777">
        <w:tc>
          <w:tcPr>
            <w:tcW w:w="4081" w:type="pct"/>
          </w:tcPr>
          <w:p w14:paraId="2FB387C5" w14:textId="77777777" w:rsidR="00CE30A4" w:rsidRDefault="008C10A3">
            <w:r>
              <w:t>Ranjivost sustava uzbunjivanja i komuniciranja</w:t>
            </w:r>
          </w:p>
        </w:tc>
        <w:tc>
          <w:tcPr>
            <w:tcW w:w="919" w:type="pct"/>
          </w:tcPr>
          <w:p w14:paraId="156C6E14" w14:textId="77777777" w:rsidR="00CE30A4" w:rsidRDefault="008C10A3">
            <w:r>
              <w:t>-2,00</w:t>
            </w:r>
          </w:p>
        </w:tc>
      </w:tr>
      <w:tr w:rsidR="00CE30A4" w14:paraId="4275FE6D" w14:textId="77777777">
        <w:tc>
          <w:tcPr>
            <w:tcW w:w="4081" w:type="pct"/>
          </w:tcPr>
          <w:p w14:paraId="3995252C" w14:textId="77777777" w:rsidR="00CE30A4" w:rsidRDefault="008C10A3">
            <w:r>
              <w:t>Ranjivost općeg dijela sustava video nadzora</w:t>
            </w:r>
          </w:p>
        </w:tc>
        <w:tc>
          <w:tcPr>
            <w:tcW w:w="919" w:type="pct"/>
          </w:tcPr>
          <w:p w14:paraId="29BFE9B8" w14:textId="77777777" w:rsidR="00CE30A4" w:rsidRDefault="008C10A3">
            <w:r>
              <w:t>-3,00</w:t>
            </w:r>
          </w:p>
        </w:tc>
      </w:tr>
      <w:tr w:rsidR="00CE30A4" w14:paraId="57ECC7E8" w14:textId="77777777">
        <w:tc>
          <w:tcPr>
            <w:tcW w:w="4081" w:type="pct"/>
          </w:tcPr>
          <w:p w14:paraId="43AE797C" w14:textId="77777777" w:rsidR="00CE30A4" w:rsidRDefault="008C10A3">
            <w:r>
              <w:t>Ranjivost sigurnosnih procedura</w:t>
            </w:r>
          </w:p>
        </w:tc>
        <w:tc>
          <w:tcPr>
            <w:tcW w:w="919" w:type="pct"/>
          </w:tcPr>
          <w:p w14:paraId="17775461" w14:textId="77777777" w:rsidR="00CE30A4" w:rsidRDefault="008C10A3">
            <w:r>
              <w:t>-1,57</w:t>
            </w:r>
          </w:p>
        </w:tc>
      </w:tr>
      <w:tr w:rsidR="00CE30A4" w14:paraId="2BCF0AA4" w14:textId="77777777">
        <w:tc>
          <w:tcPr>
            <w:tcW w:w="4081" w:type="pct"/>
          </w:tcPr>
          <w:p w14:paraId="31BDF1BD" w14:textId="77777777" w:rsidR="00CE30A4" w:rsidRDefault="008C10A3">
            <w:pPr>
              <w:rPr>
                <w:color w:val="1F3864"/>
                <w:sz w:val="28"/>
                <w:szCs w:val="28"/>
              </w:rPr>
            </w:pPr>
            <w:r>
              <w:rPr>
                <w:color w:val="1F3864"/>
                <w:sz w:val="28"/>
                <w:szCs w:val="28"/>
              </w:rPr>
              <w:t>UKUPNA RANJIVOST OBJEKTA ŠKOLE</w:t>
            </w:r>
          </w:p>
        </w:tc>
        <w:tc>
          <w:tcPr>
            <w:tcW w:w="919" w:type="pct"/>
          </w:tcPr>
          <w:p w14:paraId="5EEFAD0F" w14:textId="77777777" w:rsidR="00CE30A4" w:rsidRDefault="008C10A3">
            <w:pPr>
              <w:rPr>
                <w:color w:val="1F3864"/>
                <w:sz w:val="28"/>
                <w:szCs w:val="28"/>
              </w:rPr>
            </w:pPr>
            <w:r>
              <w:rPr>
                <w:color w:val="1F3864"/>
                <w:sz w:val="28"/>
                <w:szCs w:val="28"/>
              </w:rPr>
              <w:t>-2,33</w:t>
            </w:r>
          </w:p>
        </w:tc>
      </w:tr>
    </w:tbl>
    <w:p w14:paraId="40D80886" w14:textId="77777777" w:rsidR="00CE30A4" w:rsidRDefault="00CE30A4"/>
    <w:p w14:paraId="3ACBD971" w14:textId="77777777" w:rsidR="00CE30A4" w:rsidRDefault="008C10A3">
      <w:r>
        <w:t>Područna škola Luč</w:t>
      </w:r>
    </w:p>
    <w:tbl>
      <w:tblPr>
        <w:tblStyle w:val="Reetkatablice"/>
        <w:tblW w:w="3832" w:type="pct"/>
        <w:tblInd w:w="-714" w:type="dxa"/>
        <w:tblLook w:val="04A0" w:firstRow="1" w:lastRow="0" w:firstColumn="1" w:lastColumn="0" w:noHBand="0" w:noVBand="1"/>
      </w:tblPr>
      <w:tblGrid>
        <w:gridCol w:w="5669"/>
        <w:gridCol w:w="1276"/>
      </w:tblGrid>
      <w:tr w:rsidR="00CE30A4" w14:paraId="47FF8C1B" w14:textId="77777777">
        <w:tc>
          <w:tcPr>
            <w:tcW w:w="4081" w:type="pct"/>
          </w:tcPr>
          <w:p w14:paraId="396198F2" w14:textId="77777777" w:rsidR="00CE30A4" w:rsidRDefault="008C10A3">
            <w:pPr>
              <w:rPr>
                <w:sz w:val="28"/>
                <w:szCs w:val="28"/>
              </w:rPr>
            </w:pPr>
            <w:r>
              <w:rPr>
                <w:color w:val="1F3864"/>
                <w:sz w:val="28"/>
                <w:szCs w:val="28"/>
              </w:rPr>
              <w:t>PROCJENA RANJIVOSTI</w:t>
            </w:r>
          </w:p>
        </w:tc>
        <w:tc>
          <w:tcPr>
            <w:tcW w:w="919" w:type="pct"/>
          </w:tcPr>
          <w:p w14:paraId="70354E08" w14:textId="77777777" w:rsidR="00CE30A4" w:rsidRDefault="00CE30A4"/>
        </w:tc>
      </w:tr>
      <w:tr w:rsidR="00CE30A4" w14:paraId="258FBB26" w14:textId="77777777">
        <w:tc>
          <w:tcPr>
            <w:tcW w:w="4081" w:type="pct"/>
          </w:tcPr>
          <w:p w14:paraId="31AEC3BF" w14:textId="77777777" w:rsidR="00CE30A4" w:rsidRDefault="008C10A3">
            <w:r>
              <w:t>Ranjivost perimetra objekta</w:t>
            </w:r>
          </w:p>
        </w:tc>
        <w:tc>
          <w:tcPr>
            <w:tcW w:w="919" w:type="pct"/>
          </w:tcPr>
          <w:p w14:paraId="18984B5C" w14:textId="77777777" w:rsidR="00CE30A4" w:rsidRDefault="008C10A3">
            <w:r>
              <w:t>-2,17</w:t>
            </w:r>
          </w:p>
        </w:tc>
      </w:tr>
      <w:tr w:rsidR="00CE30A4" w14:paraId="625E7510" w14:textId="77777777">
        <w:tc>
          <w:tcPr>
            <w:tcW w:w="4081" w:type="pct"/>
          </w:tcPr>
          <w:p w14:paraId="160B7986" w14:textId="77777777" w:rsidR="00CE30A4" w:rsidRDefault="008C10A3">
            <w:r>
              <w:t>Ranjivost ulaza u objekt</w:t>
            </w:r>
          </w:p>
        </w:tc>
        <w:tc>
          <w:tcPr>
            <w:tcW w:w="919" w:type="pct"/>
          </w:tcPr>
          <w:p w14:paraId="5141BF8D" w14:textId="77777777" w:rsidR="00CE30A4" w:rsidRDefault="008C10A3">
            <w:r>
              <w:t>-1,56</w:t>
            </w:r>
          </w:p>
        </w:tc>
      </w:tr>
      <w:tr w:rsidR="00CE30A4" w14:paraId="3735C02A" w14:textId="77777777">
        <w:tc>
          <w:tcPr>
            <w:tcW w:w="4081" w:type="pct"/>
          </w:tcPr>
          <w:p w14:paraId="5CBDD5C8" w14:textId="77777777" w:rsidR="00CE30A4" w:rsidRDefault="008C10A3">
            <w:r>
              <w:t>Ranjivost unutrašnjosti objekta</w:t>
            </w:r>
          </w:p>
        </w:tc>
        <w:tc>
          <w:tcPr>
            <w:tcW w:w="919" w:type="pct"/>
          </w:tcPr>
          <w:p w14:paraId="79BF33DE" w14:textId="77777777" w:rsidR="00CE30A4" w:rsidRDefault="008C10A3">
            <w:r>
              <w:t>-2,71</w:t>
            </w:r>
          </w:p>
        </w:tc>
      </w:tr>
      <w:tr w:rsidR="00CE30A4" w14:paraId="19F0111F" w14:textId="77777777">
        <w:tc>
          <w:tcPr>
            <w:tcW w:w="4081" w:type="pct"/>
          </w:tcPr>
          <w:p w14:paraId="2419D01E" w14:textId="77777777" w:rsidR="00CE30A4" w:rsidRDefault="008C10A3">
            <w:r>
              <w:t>Ranjivost sustava uzbunjivanja i komuniciranja</w:t>
            </w:r>
          </w:p>
        </w:tc>
        <w:tc>
          <w:tcPr>
            <w:tcW w:w="919" w:type="pct"/>
          </w:tcPr>
          <w:p w14:paraId="0D51E5F8" w14:textId="77777777" w:rsidR="00CE30A4" w:rsidRDefault="008C10A3">
            <w:r>
              <w:t>-1,50</w:t>
            </w:r>
          </w:p>
        </w:tc>
      </w:tr>
      <w:tr w:rsidR="00CE30A4" w14:paraId="2DB83B59" w14:textId="77777777">
        <w:tc>
          <w:tcPr>
            <w:tcW w:w="4081" w:type="pct"/>
          </w:tcPr>
          <w:p w14:paraId="29CD8451" w14:textId="77777777" w:rsidR="00CE30A4" w:rsidRDefault="008C10A3">
            <w:r>
              <w:t>Ranjivost općeg dijela sustava video nadzora</w:t>
            </w:r>
          </w:p>
        </w:tc>
        <w:tc>
          <w:tcPr>
            <w:tcW w:w="919" w:type="pct"/>
          </w:tcPr>
          <w:p w14:paraId="4C59D7CA" w14:textId="77777777" w:rsidR="00CE30A4" w:rsidRDefault="008C10A3">
            <w:r>
              <w:t>-3,00</w:t>
            </w:r>
          </w:p>
        </w:tc>
      </w:tr>
      <w:tr w:rsidR="00CE30A4" w14:paraId="02B699C2" w14:textId="77777777">
        <w:tc>
          <w:tcPr>
            <w:tcW w:w="4081" w:type="pct"/>
          </w:tcPr>
          <w:p w14:paraId="0FC98C71" w14:textId="77777777" w:rsidR="00CE30A4" w:rsidRDefault="008C10A3">
            <w:r>
              <w:t>Ranjivost sigurnosnih procedura</w:t>
            </w:r>
          </w:p>
        </w:tc>
        <w:tc>
          <w:tcPr>
            <w:tcW w:w="919" w:type="pct"/>
          </w:tcPr>
          <w:p w14:paraId="421D8CFD" w14:textId="77777777" w:rsidR="00CE30A4" w:rsidRDefault="008C10A3">
            <w:r>
              <w:t>-1,57</w:t>
            </w:r>
          </w:p>
        </w:tc>
      </w:tr>
      <w:tr w:rsidR="00CE30A4" w14:paraId="33F36122" w14:textId="77777777">
        <w:tc>
          <w:tcPr>
            <w:tcW w:w="4081" w:type="pct"/>
          </w:tcPr>
          <w:p w14:paraId="323564C5" w14:textId="77777777" w:rsidR="00CE30A4" w:rsidRDefault="008C10A3">
            <w:pPr>
              <w:rPr>
                <w:color w:val="1F3864"/>
                <w:sz w:val="28"/>
                <w:szCs w:val="28"/>
              </w:rPr>
            </w:pPr>
            <w:r>
              <w:rPr>
                <w:color w:val="1F3864"/>
                <w:sz w:val="28"/>
                <w:szCs w:val="28"/>
              </w:rPr>
              <w:t>UKUPNA RANJIVOST OBJEKTA ŠKOLE</w:t>
            </w:r>
          </w:p>
        </w:tc>
        <w:tc>
          <w:tcPr>
            <w:tcW w:w="919" w:type="pct"/>
          </w:tcPr>
          <w:p w14:paraId="4567A360" w14:textId="77777777" w:rsidR="00CE30A4" w:rsidRDefault="008C10A3">
            <w:pPr>
              <w:rPr>
                <w:color w:val="1F3864"/>
                <w:sz w:val="28"/>
                <w:szCs w:val="28"/>
              </w:rPr>
            </w:pPr>
            <w:r>
              <w:rPr>
                <w:color w:val="1F3864"/>
                <w:sz w:val="28"/>
                <w:szCs w:val="28"/>
              </w:rPr>
              <w:t>-2,08</w:t>
            </w:r>
          </w:p>
        </w:tc>
      </w:tr>
    </w:tbl>
    <w:p w14:paraId="1AE2253A" w14:textId="77777777" w:rsidR="00CE30A4" w:rsidRDefault="00CE30A4"/>
    <w:p w14:paraId="70BAEDAC" w14:textId="77777777" w:rsidR="00CE30A4" w:rsidRDefault="00CE30A4"/>
    <w:p w14:paraId="4E3CC3E3" w14:textId="77777777" w:rsidR="00CE30A4" w:rsidRDefault="00CE30A4"/>
    <w:p w14:paraId="0C33C498" w14:textId="77777777" w:rsidR="00CE30A4" w:rsidRDefault="00CE30A4"/>
    <w:p w14:paraId="3909A8A0" w14:textId="77777777" w:rsidR="00CE30A4" w:rsidRDefault="00CE30A4"/>
    <w:p w14:paraId="4296DED0" w14:textId="77777777" w:rsidR="00CE30A4" w:rsidRDefault="00CE30A4"/>
    <w:p w14:paraId="30EE9F7D" w14:textId="77777777" w:rsidR="00CE30A4" w:rsidRDefault="008C10A3">
      <w:r>
        <w:t>Područna škola Branjin Vrh</w:t>
      </w:r>
    </w:p>
    <w:tbl>
      <w:tblPr>
        <w:tblStyle w:val="Reetkatablice"/>
        <w:tblW w:w="3832" w:type="pct"/>
        <w:tblInd w:w="-714" w:type="dxa"/>
        <w:tblLook w:val="04A0" w:firstRow="1" w:lastRow="0" w:firstColumn="1" w:lastColumn="0" w:noHBand="0" w:noVBand="1"/>
      </w:tblPr>
      <w:tblGrid>
        <w:gridCol w:w="5669"/>
        <w:gridCol w:w="1276"/>
      </w:tblGrid>
      <w:tr w:rsidR="00CE30A4" w14:paraId="4E3E3C5F" w14:textId="77777777">
        <w:tc>
          <w:tcPr>
            <w:tcW w:w="4081" w:type="pct"/>
          </w:tcPr>
          <w:p w14:paraId="4D6954A7" w14:textId="77777777" w:rsidR="00CE30A4" w:rsidRDefault="008C10A3">
            <w:pPr>
              <w:rPr>
                <w:sz w:val="28"/>
                <w:szCs w:val="28"/>
              </w:rPr>
            </w:pPr>
            <w:r>
              <w:rPr>
                <w:color w:val="1F3864"/>
                <w:sz w:val="28"/>
                <w:szCs w:val="28"/>
              </w:rPr>
              <w:t>PROCJENA RANJIVOSTI</w:t>
            </w:r>
          </w:p>
        </w:tc>
        <w:tc>
          <w:tcPr>
            <w:tcW w:w="919" w:type="pct"/>
          </w:tcPr>
          <w:p w14:paraId="5CE16721" w14:textId="77777777" w:rsidR="00CE30A4" w:rsidRDefault="00CE30A4"/>
        </w:tc>
      </w:tr>
      <w:tr w:rsidR="00CE30A4" w14:paraId="0D051CC0" w14:textId="77777777">
        <w:tc>
          <w:tcPr>
            <w:tcW w:w="4081" w:type="pct"/>
          </w:tcPr>
          <w:p w14:paraId="449EEB1E" w14:textId="77777777" w:rsidR="00CE30A4" w:rsidRDefault="008C10A3">
            <w:r>
              <w:t>Ranjivost perimetra objekta</w:t>
            </w:r>
          </w:p>
        </w:tc>
        <w:tc>
          <w:tcPr>
            <w:tcW w:w="919" w:type="pct"/>
          </w:tcPr>
          <w:p w14:paraId="1FAEB93D" w14:textId="77777777" w:rsidR="00CE30A4" w:rsidRDefault="008C10A3">
            <w:r>
              <w:t>-2,33</w:t>
            </w:r>
          </w:p>
        </w:tc>
      </w:tr>
      <w:tr w:rsidR="00CE30A4" w14:paraId="5C962E61" w14:textId="77777777">
        <w:tc>
          <w:tcPr>
            <w:tcW w:w="4081" w:type="pct"/>
          </w:tcPr>
          <w:p w14:paraId="182C9F16" w14:textId="77777777" w:rsidR="00CE30A4" w:rsidRDefault="008C10A3">
            <w:r>
              <w:t>Ranjivost ulaza u objekt</w:t>
            </w:r>
          </w:p>
        </w:tc>
        <w:tc>
          <w:tcPr>
            <w:tcW w:w="919" w:type="pct"/>
          </w:tcPr>
          <w:p w14:paraId="02DFBE5A" w14:textId="77777777" w:rsidR="00CE30A4" w:rsidRDefault="008C10A3">
            <w:r>
              <w:t>-1,78</w:t>
            </w:r>
          </w:p>
        </w:tc>
      </w:tr>
      <w:tr w:rsidR="00CE30A4" w14:paraId="62248DAB" w14:textId="77777777">
        <w:tc>
          <w:tcPr>
            <w:tcW w:w="4081" w:type="pct"/>
          </w:tcPr>
          <w:p w14:paraId="087E151D" w14:textId="77777777" w:rsidR="00CE30A4" w:rsidRDefault="008C10A3">
            <w:r>
              <w:t>Ranjivost unutrašnjosti objekta</w:t>
            </w:r>
          </w:p>
        </w:tc>
        <w:tc>
          <w:tcPr>
            <w:tcW w:w="919" w:type="pct"/>
          </w:tcPr>
          <w:p w14:paraId="67FCA3CB" w14:textId="77777777" w:rsidR="00CE30A4" w:rsidRDefault="008C10A3">
            <w:r>
              <w:t>-2,86</w:t>
            </w:r>
          </w:p>
        </w:tc>
      </w:tr>
      <w:tr w:rsidR="00CE30A4" w14:paraId="69D248C2" w14:textId="77777777">
        <w:tc>
          <w:tcPr>
            <w:tcW w:w="4081" w:type="pct"/>
          </w:tcPr>
          <w:p w14:paraId="2F5BBAAE" w14:textId="77777777" w:rsidR="00CE30A4" w:rsidRDefault="008C10A3">
            <w:r>
              <w:t>Ranjivost sustava uzbunjivanja i komuniciranja</w:t>
            </w:r>
          </w:p>
        </w:tc>
        <w:tc>
          <w:tcPr>
            <w:tcW w:w="919" w:type="pct"/>
          </w:tcPr>
          <w:p w14:paraId="6D156BB7" w14:textId="77777777" w:rsidR="00CE30A4" w:rsidRDefault="008C10A3">
            <w:r>
              <w:t>-1,50</w:t>
            </w:r>
          </w:p>
        </w:tc>
      </w:tr>
      <w:tr w:rsidR="00CE30A4" w14:paraId="4706361C" w14:textId="77777777">
        <w:tc>
          <w:tcPr>
            <w:tcW w:w="4081" w:type="pct"/>
          </w:tcPr>
          <w:p w14:paraId="433E2F4A" w14:textId="77777777" w:rsidR="00CE30A4" w:rsidRDefault="008C10A3">
            <w:r>
              <w:t>Ranjivost općeg dijela sustava video nadzora</w:t>
            </w:r>
          </w:p>
        </w:tc>
        <w:tc>
          <w:tcPr>
            <w:tcW w:w="919" w:type="pct"/>
          </w:tcPr>
          <w:p w14:paraId="43A90A8A" w14:textId="77777777" w:rsidR="00CE30A4" w:rsidRDefault="008C10A3">
            <w:r>
              <w:t>-3,00</w:t>
            </w:r>
          </w:p>
        </w:tc>
      </w:tr>
      <w:tr w:rsidR="00CE30A4" w14:paraId="649C564F" w14:textId="77777777">
        <w:tc>
          <w:tcPr>
            <w:tcW w:w="4081" w:type="pct"/>
          </w:tcPr>
          <w:p w14:paraId="5456B22D" w14:textId="77777777" w:rsidR="00CE30A4" w:rsidRDefault="008C10A3">
            <w:r>
              <w:t>Ranjivost sigurnosnih procedura</w:t>
            </w:r>
          </w:p>
        </w:tc>
        <w:tc>
          <w:tcPr>
            <w:tcW w:w="919" w:type="pct"/>
          </w:tcPr>
          <w:p w14:paraId="1CFE58AB" w14:textId="77777777" w:rsidR="00CE30A4" w:rsidRDefault="008C10A3">
            <w:r>
              <w:t>-1,57</w:t>
            </w:r>
          </w:p>
        </w:tc>
      </w:tr>
      <w:tr w:rsidR="00CE30A4" w14:paraId="3B060A96" w14:textId="77777777">
        <w:tc>
          <w:tcPr>
            <w:tcW w:w="4081" w:type="pct"/>
          </w:tcPr>
          <w:p w14:paraId="5CA80BC2" w14:textId="77777777" w:rsidR="00CE30A4" w:rsidRDefault="008C10A3">
            <w:pPr>
              <w:rPr>
                <w:color w:val="1F3864"/>
                <w:sz w:val="28"/>
                <w:szCs w:val="28"/>
              </w:rPr>
            </w:pPr>
            <w:r>
              <w:rPr>
                <w:color w:val="1F3864"/>
                <w:sz w:val="28"/>
                <w:szCs w:val="28"/>
              </w:rPr>
              <w:t>UKUPNA RANJIVOST OBJEKTA ŠKOLE</w:t>
            </w:r>
          </w:p>
        </w:tc>
        <w:tc>
          <w:tcPr>
            <w:tcW w:w="919" w:type="pct"/>
          </w:tcPr>
          <w:p w14:paraId="35D8035E" w14:textId="77777777" w:rsidR="00CE30A4" w:rsidRDefault="008C10A3">
            <w:pPr>
              <w:rPr>
                <w:color w:val="1F3864"/>
                <w:sz w:val="28"/>
                <w:szCs w:val="28"/>
              </w:rPr>
            </w:pPr>
            <w:r>
              <w:rPr>
                <w:color w:val="1F3864"/>
                <w:sz w:val="28"/>
                <w:szCs w:val="28"/>
              </w:rPr>
              <w:t>-2,17</w:t>
            </w:r>
          </w:p>
        </w:tc>
      </w:tr>
    </w:tbl>
    <w:p w14:paraId="71D0E35F" w14:textId="77777777" w:rsidR="00CE30A4" w:rsidRDefault="00CE30A4"/>
    <w:p w14:paraId="75AFAD44" w14:textId="77777777" w:rsidR="00CE30A4" w:rsidRDefault="00CE30A4"/>
    <w:p w14:paraId="6F971059" w14:textId="77777777" w:rsidR="00CE30A4" w:rsidRDefault="008C10A3">
      <w:r>
        <w:t>Područna škola Torjanci</w:t>
      </w:r>
    </w:p>
    <w:tbl>
      <w:tblPr>
        <w:tblStyle w:val="Reetkatablice"/>
        <w:tblW w:w="3832" w:type="pct"/>
        <w:tblInd w:w="-714" w:type="dxa"/>
        <w:tblLook w:val="04A0" w:firstRow="1" w:lastRow="0" w:firstColumn="1" w:lastColumn="0" w:noHBand="0" w:noVBand="1"/>
      </w:tblPr>
      <w:tblGrid>
        <w:gridCol w:w="5669"/>
        <w:gridCol w:w="1276"/>
      </w:tblGrid>
      <w:tr w:rsidR="00CE30A4" w14:paraId="1801E855" w14:textId="77777777">
        <w:tc>
          <w:tcPr>
            <w:tcW w:w="4081" w:type="pct"/>
          </w:tcPr>
          <w:p w14:paraId="115B0FE9" w14:textId="77777777" w:rsidR="00CE30A4" w:rsidRDefault="008C10A3">
            <w:pPr>
              <w:rPr>
                <w:sz w:val="28"/>
                <w:szCs w:val="28"/>
              </w:rPr>
            </w:pPr>
            <w:r>
              <w:rPr>
                <w:color w:val="1F3864"/>
                <w:sz w:val="28"/>
                <w:szCs w:val="28"/>
              </w:rPr>
              <w:t>PROCJENA RANJIVOSTI</w:t>
            </w:r>
          </w:p>
        </w:tc>
        <w:tc>
          <w:tcPr>
            <w:tcW w:w="919" w:type="pct"/>
          </w:tcPr>
          <w:p w14:paraId="6D7E0E92" w14:textId="77777777" w:rsidR="00CE30A4" w:rsidRDefault="00CE30A4"/>
        </w:tc>
      </w:tr>
      <w:tr w:rsidR="00CE30A4" w14:paraId="77272775" w14:textId="77777777">
        <w:tc>
          <w:tcPr>
            <w:tcW w:w="4081" w:type="pct"/>
          </w:tcPr>
          <w:p w14:paraId="1C3AD0EF" w14:textId="77777777" w:rsidR="00CE30A4" w:rsidRDefault="008C10A3">
            <w:r>
              <w:t>Ranjivost perimetra objekta</w:t>
            </w:r>
          </w:p>
        </w:tc>
        <w:tc>
          <w:tcPr>
            <w:tcW w:w="919" w:type="pct"/>
          </w:tcPr>
          <w:p w14:paraId="176E2250" w14:textId="77777777" w:rsidR="00CE30A4" w:rsidRDefault="008C10A3">
            <w:r>
              <w:t>-2,50</w:t>
            </w:r>
          </w:p>
        </w:tc>
      </w:tr>
      <w:tr w:rsidR="00CE30A4" w14:paraId="4AFB2E90" w14:textId="77777777">
        <w:tc>
          <w:tcPr>
            <w:tcW w:w="4081" w:type="pct"/>
          </w:tcPr>
          <w:p w14:paraId="3421AFE3" w14:textId="77777777" w:rsidR="00CE30A4" w:rsidRDefault="008C10A3">
            <w:r>
              <w:t>Ranjivost ulaza u objekt</w:t>
            </w:r>
          </w:p>
        </w:tc>
        <w:tc>
          <w:tcPr>
            <w:tcW w:w="919" w:type="pct"/>
          </w:tcPr>
          <w:p w14:paraId="0B655F06" w14:textId="77777777" w:rsidR="00CE30A4" w:rsidRDefault="008C10A3">
            <w:r>
              <w:t>-1,33</w:t>
            </w:r>
          </w:p>
        </w:tc>
      </w:tr>
      <w:tr w:rsidR="00CE30A4" w14:paraId="0E2EEB59" w14:textId="77777777">
        <w:tc>
          <w:tcPr>
            <w:tcW w:w="4081" w:type="pct"/>
          </w:tcPr>
          <w:p w14:paraId="21362BCC" w14:textId="77777777" w:rsidR="00CE30A4" w:rsidRDefault="008C10A3">
            <w:r>
              <w:t>Ranjivost unutrašnjosti objekta</w:t>
            </w:r>
          </w:p>
        </w:tc>
        <w:tc>
          <w:tcPr>
            <w:tcW w:w="919" w:type="pct"/>
          </w:tcPr>
          <w:p w14:paraId="363AF0A6" w14:textId="77777777" w:rsidR="00CE30A4" w:rsidRDefault="008C10A3">
            <w:r>
              <w:t>-3,00</w:t>
            </w:r>
          </w:p>
        </w:tc>
      </w:tr>
      <w:tr w:rsidR="00CE30A4" w14:paraId="3148B991" w14:textId="77777777">
        <w:tc>
          <w:tcPr>
            <w:tcW w:w="4081" w:type="pct"/>
          </w:tcPr>
          <w:p w14:paraId="39075D0B" w14:textId="77777777" w:rsidR="00CE30A4" w:rsidRDefault="008C10A3">
            <w:r>
              <w:t>Ranjivost sustava uzbunjivanja i komuniciranja</w:t>
            </w:r>
          </w:p>
        </w:tc>
        <w:tc>
          <w:tcPr>
            <w:tcW w:w="919" w:type="pct"/>
          </w:tcPr>
          <w:p w14:paraId="6A89532C" w14:textId="77777777" w:rsidR="00CE30A4" w:rsidRDefault="008C10A3">
            <w:r>
              <w:t>-1,75</w:t>
            </w:r>
          </w:p>
        </w:tc>
      </w:tr>
      <w:tr w:rsidR="00CE30A4" w14:paraId="7F2AF854" w14:textId="77777777">
        <w:tc>
          <w:tcPr>
            <w:tcW w:w="4081" w:type="pct"/>
          </w:tcPr>
          <w:p w14:paraId="4E03CFCF" w14:textId="77777777" w:rsidR="00CE30A4" w:rsidRDefault="008C10A3">
            <w:r>
              <w:t>Ranjivost općeg dijela sustava video nadzora</w:t>
            </w:r>
          </w:p>
        </w:tc>
        <w:tc>
          <w:tcPr>
            <w:tcW w:w="919" w:type="pct"/>
          </w:tcPr>
          <w:p w14:paraId="034813C4" w14:textId="77777777" w:rsidR="00CE30A4" w:rsidRDefault="008C10A3">
            <w:r>
              <w:t>-3,00</w:t>
            </w:r>
          </w:p>
        </w:tc>
      </w:tr>
      <w:tr w:rsidR="00CE30A4" w14:paraId="1F95C085" w14:textId="77777777">
        <w:tc>
          <w:tcPr>
            <w:tcW w:w="4081" w:type="pct"/>
          </w:tcPr>
          <w:p w14:paraId="2E859C37" w14:textId="77777777" w:rsidR="00CE30A4" w:rsidRDefault="008C10A3">
            <w:r>
              <w:t>Ranjivost sigurnosnih procedura</w:t>
            </w:r>
          </w:p>
        </w:tc>
        <w:tc>
          <w:tcPr>
            <w:tcW w:w="919" w:type="pct"/>
          </w:tcPr>
          <w:p w14:paraId="56C6B189" w14:textId="77777777" w:rsidR="00CE30A4" w:rsidRDefault="008C10A3">
            <w:r>
              <w:t>-1,57</w:t>
            </w:r>
          </w:p>
        </w:tc>
      </w:tr>
      <w:tr w:rsidR="00CE30A4" w14:paraId="3356651C" w14:textId="77777777">
        <w:tc>
          <w:tcPr>
            <w:tcW w:w="4081" w:type="pct"/>
          </w:tcPr>
          <w:p w14:paraId="4F07696F" w14:textId="77777777" w:rsidR="00CE30A4" w:rsidRDefault="008C10A3">
            <w:pPr>
              <w:rPr>
                <w:color w:val="1F3864"/>
                <w:sz w:val="28"/>
                <w:szCs w:val="28"/>
              </w:rPr>
            </w:pPr>
            <w:r>
              <w:rPr>
                <w:color w:val="1F3864"/>
                <w:sz w:val="28"/>
                <w:szCs w:val="28"/>
              </w:rPr>
              <w:t>UKUPNA RANJIVOST OBJEKTA ŠKOLE</w:t>
            </w:r>
          </w:p>
        </w:tc>
        <w:tc>
          <w:tcPr>
            <w:tcW w:w="919" w:type="pct"/>
          </w:tcPr>
          <w:p w14:paraId="6A64AD39" w14:textId="77777777" w:rsidR="00CE30A4" w:rsidRDefault="008C10A3">
            <w:pPr>
              <w:rPr>
                <w:color w:val="1F3864"/>
                <w:sz w:val="28"/>
                <w:szCs w:val="28"/>
              </w:rPr>
            </w:pPr>
            <w:r>
              <w:rPr>
                <w:color w:val="1F3864"/>
                <w:sz w:val="28"/>
                <w:szCs w:val="28"/>
              </w:rPr>
              <w:t>-2,21</w:t>
            </w:r>
          </w:p>
        </w:tc>
      </w:tr>
    </w:tbl>
    <w:p w14:paraId="1471B140" w14:textId="77777777" w:rsidR="00CE30A4" w:rsidRDefault="00CE30A4"/>
    <w:p w14:paraId="68A9A210" w14:textId="77777777" w:rsidR="00CE30A4" w:rsidRDefault="008C10A3">
      <w:pPr>
        <w:pStyle w:val="Opisslike"/>
        <w:keepNext/>
        <w:jc w:val="center"/>
        <w:rPr>
          <w:color w:val="auto"/>
        </w:rPr>
      </w:pPr>
      <w:r>
        <w:rPr>
          <w:color w:val="auto"/>
        </w:rPr>
        <w:t>Tablica  - Ukupna ranjivost objekta škole</w:t>
      </w:r>
    </w:p>
    <w:p w14:paraId="4EBB3A65" w14:textId="77777777" w:rsidR="00CE30A4" w:rsidRDefault="00CE30A4">
      <w:pPr>
        <w:rPr>
          <w:rStyle w:val="fontstyle01"/>
          <w:rFonts w:ascii="Arial" w:hAnsi="Arial" w:cs="Arial"/>
          <w:b/>
          <w:color w:val="FFFFFF"/>
          <w:sz w:val="20"/>
          <w:szCs w:val="20"/>
        </w:rPr>
      </w:pPr>
    </w:p>
    <w:p w14:paraId="7FBC14D2" w14:textId="77777777" w:rsidR="00CE30A4" w:rsidRDefault="00CE30A4">
      <w:pPr>
        <w:rPr>
          <w:rStyle w:val="fontstyle01"/>
          <w:rFonts w:ascii="Arial" w:hAnsi="Arial" w:cs="Arial"/>
          <w:b/>
          <w:color w:val="FFFFFF"/>
          <w:sz w:val="20"/>
          <w:szCs w:val="20"/>
        </w:rPr>
      </w:pPr>
    </w:p>
    <w:p w14:paraId="6D77BE36" w14:textId="77777777" w:rsidR="00CE30A4" w:rsidRDefault="008C10A3">
      <w:pPr>
        <w:rPr>
          <w:rStyle w:val="fontstyle01"/>
          <w:rFonts w:ascii="Arial" w:hAnsi="Arial" w:cs="Arial"/>
          <w:b/>
          <w:color w:val="FFFFFF"/>
          <w:sz w:val="20"/>
          <w:szCs w:val="20"/>
        </w:rPr>
      </w:pPr>
      <w:r>
        <w:rPr>
          <w:rStyle w:val="fontstyle01"/>
          <w:rFonts w:ascii="Arial" w:hAnsi="Arial" w:cs="Arial"/>
          <w:b/>
          <w:color w:val="FFFFFF"/>
          <w:sz w:val="20"/>
          <w:szCs w:val="20"/>
        </w:rPr>
        <w:t>2.2.2..2.</w:t>
      </w:r>
    </w:p>
    <w:p w14:paraId="25C91C9F" w14:textId="77777777" w:rsidR="00CE30A4" w:rsidRDefault="008C10A3">
      <w:pPr>
        <w:pStyle w:val="Stil3"/>
        <w:ind w:left="360"/>
        <w:rPr>
          <w:rStyle w:val="fontstyle01"/>
          <w:rFonts w:ascii="Arial" w:hAnsi="Arial"/>
          <w:color w:val="auto"/>
          <w:sz w:val="20"/>
          <w:szCs w:val="20"/>
        </w:rPr>
      </w:pPr>
      <w:r>
        <w:rPr>
          <w:rStyle w:val="fontstyle01"/>
          <w:rFonts w:ascii="Arial" w:hAnsi="Arial"/>
          <w:color w:val="auto"/>
          <w:sz w:val="20"/>
          <w:szCs w:val="20"/>
        </w:rPr>
        <w:t xml:space="preserve">2.2. </w:t>
      </w:r>
      <w:bookmarkStart w:id="2" w:name="_Toc190688128"/>
      <w:r>
        <w:rPr>
          <w:rStyle w:val="fontstyle01"/>
          <w:rFonts w:ascii="Arial" w:hAnsi="Arial"/>
          <w:color w:val="auto"/>
          <w:sz w:val="20"/>
          <w:szCs w:val="20"/>
        </w:rPr>
        <w:t>Preporuke za umanjenje ranjivosti škole</w:t>
      </w:r>
      <w:bookmarkEnd w:id="2"/>
    </w:p>
    <w:p w14:paraId="2F5BD51B" w14:textId="77777777" w:rsidR="00CE30A4" w:rsidRDefault="00CE30A4">
      <w:pPr>
        <w:jc w:val="both"/>
        <w:rPr>
          <w:rStyle w:val="fontstyle01"/>
          <w:rFonts w:ascii="Arial" w:hAnsi="Arial"/>
          <w:color w:val="auto"/>
          <w:sz w:val="20"/>
          <w:szCs w:val="20"/>
        </w:rPr>
      </w:pPr>
    </w:p>
    <w:p w14:paraId="710B4260" w14:textId="77777777" w:rsidR="00CE30A4" w:rsidRDefault="008C10A3">
      <w:pPr>
        <w:jc w:val="both"/>
        <w:rPr>
          <w:rStyle w:val="fontstyle01"/>
          <w:rFonts w:ascii="Arial" w:hAnsi="Arial"/>
          <w:color w:val="auto"/>
          <w:sz w:val="20"/>
          <w:szCs w:val="20"/>
        </w:rPr>
      </w:pPr>
      <w:r>
        <w:rPr>
          <w:rStyle w:val="fontstyle01"/>
          <w:rFonts w:ascii="Arial" w:hAnsi="Arial"/>
          <w:color w:val="auto"/>
          <w:sz w:val="20"/>
          <w:szCs w:val="20"/>
        </w:rPr>
        <w:t>Kako bi se umanjila ranjivost škole, a samim time i procijenjeni rizik za školu te kako bi Plan sigurnosti škole bio u potpunosti provediv potrebno je poduzeti određene organizacijske i tehničke mjere. Neke mjere će provesti škola samostalno, a pojedine mjere koje su organizacijski i tehnički zahtjevnije će se poduzeti u suradnji s osnivačem škole. Od mjera koje škola ne može poduzeti samostalno, a koje uvjetuju provedbu Plana sigurnosti škole ističemo sljedeće:</w:t>
      </w:r>
    </w:p>
    <w:p w14:paraId="57FE4759" w14:textId="77777777" w:rsidR="00CE30A4" w:rsidRDefault="008C10A3">
      <w:pPr>
        <w:rPr>
          <w:rStyle w:val="fontstyle01"/>
          <w:rFonts w:ascii="Arial" w:hAnsi="Arial"/>
          <w:color w:val="auto"/>
          <w:sz w:val="20"/>
          <w:szCs w:val="20"/>
        </w:rPr>
      </w:pPr>
      <w:r>
        <w:rPr>
          <w:rStyle w:val="fontstyle01"/>
          <w:rFonts w:ascii="Arial" w:hAnsi="Arial"/>
          <w:color w:val="auto"/>
          <w:sz w:val="20"/>
          <w:szCs w:val="20"/>
        </w:rPr>
        <w:t>1. Izgradnja ograda zgrada škole</w:t>
      </w:r>
    </w:p>
    <w:p w14:paraId="5103FF84" w14:textId="77777777" w:rsidR="00CE30A4" w:rsidRDefault="008C10A3">
      <w:pPr>
        <w:rPr>
          <w:rStyle w:val="fontstyle01"/>
          <w:rFonts w:ascii="Arial" w:hAnsi="Arial"/>
          <w:color w:val="auto"/>
          <w:sz w:val="20"/>
          <w:szCs w:val="20"/>
        </w:rPr>
      </w:pPr>
      <w:r>
        <w:rPr>
          <w:rStyle w:val="fontstyle01"/>
          <w:rFonts w:ascii="Arial" w:hAnsi="Arial"/>
          <w:color w:val="auto"/>
          <w:sz w:val="20"/>
          <w:szCs w:val="20"/>
        </w:rPr>
        <w:t>2. Zamjena vrata učionice</w:t>
      </w:r>
    </w:p>
    <w:p w14:paraId="216E5128" w14:textId="77777777" w:rsidR="00CE30A4" w:rsidRDefault="008C10A3">
      <w:pPr>
        <w:rPr>
          <w:rStyle w:val="fontstyle01"/>
          <w:rFonts w:ascii="Arial" w:hAnsi="Arial"/>
          <w:color w:val="auto"/>
          <w:sz w:val="20"/>
          <w:szCs w:val="20"/>
        </w:rPr>
      </w:pPr>
      <w:r>
        <w:rPr>
          <w:rStyle w:val="fontstyle01"/>
          <w:rFonts w:ascii="Arial" w:hAnsi="Arial"/>
          <w:color w:val="auto"/>
          <w:sz w:val="20"/>
          <w:szCs w:val="20"/>
        </w:rPr>
        <w:t>3. Ugradnja dodatnih zaštita, alarma, tipke za paniku, video nadzor svih područnih škola te video nadzora okoline škole.</w:t>
      </w:r>
    </w:p>
    <w:p w14:paraId="202C3C15" w14:textId="77777777" w:rsidR="00CE30A4" w:rsidRDefault="008C10A3">
      <w:pPr>
        <w:rPr>
          <w:rStyle w:val="fontstyle01"/>
          <w:rFonts w:ascii="Arial" w:hAnsi="Arial"/>
          <w:color w:val="auto"/>
          <w:sz w:val="20"/>
          <w:szCs w:val="20"/>
        </w:rPr>
      </w:pPr>
      <w:r>
        <w:rPr>
          <w:rStyle w:val="fontstyle01"/>
          <w:rFonts w:ascii="Arial" w:hAnsi="Arial"/>
          <w:color w:val="auto"/>
          <w:sz w:val="20"/>
          <w:szCs w:val="20"/>
        </w:rPr>
        <w:t xml:space="preserve"> </w:t>
      </w:r>
    </w:p>
    <w:p w14:paraId="5C09AF38" w14:textId="77777777" w:rsidR="00CE30A4" w:rsidRDefault="00CE30A4">
      <w:pPr>
        <w:rPr>
          <w:rStyle w:val="fontstyle01"/>
          <w:rFonts w:ascii="Arial" w:hAnsi="Arial"/>
          <w:color w:val="auto"/>
          <w:sz w:val="20"/>
          <w:szCs w:val="20"/>
        </w:rPr>
      </w:pPr>
    </w:p>
    <w:p w14:paraId="7A93DD05" w14:textId="77777777" w:rsidR="00CE30A4" w:rsidRDefault="00CE30A4">
      <w:pPr>
        <w:rPr>
          <w:rStyle w:val="fontstyle01"/>
          <w:rFonts w:ascii="Arial" w:hAnsi="Arial"/>
          <w:color w:val="auto"/>
          <w:sz w:val="20"/>
          <w:szCs w:val="20"/>
        </w:rPr>
      </w:pPr>
    </w:p>
    <w:p w14:paraId="1592F551" w14:textId="77777777" w:rsidR="00CE30A4" w:rsidRDefault="00CE30A4">
      <w:pPr>
        <w:rPr>
          <w:rStyle w:val="fontstyle01"/>
          <w:rFonts w:ascii="Arial" w:hAnsi="Arial"/>
          <w:color w:val="auto"/>
          <w:sz w:val="20"/>
          <w:szCs w:val="20"/>
        </w:rPr>
      </w:pPr>
    </w:p>
    <w:p w14:paraId="41D9D880" w14:textId="77777777" w:rsidR="00CE30A4" w:rsidRDefault="00CE30A4">
      <w:pPr>
        <w:rPr>
          <w:rStyle w:val="fontstyle01"/>
          <w:rFonts w:ascii="Arial" w:hAnsi="Arial"/>
          <w:color w:val="auto"/>
          <w:sz w:val="20"/>
          <w:szCs w:val="20"/>
        </w:rPr>
      </w:pPr>
    </w:p>
    <w:p w14:paraId="5D53898E" w14:textId="77777777" w:rsidR="00CE30A4" w:rsidRDefault="00CE30A4">
      <w:pPr>
        <w:rPr>
          <w:rStyle w:val="fontstyle01"/>
          <w:rFonts w:ascii="Arial" w:hAnsi="Arial"/>
          <w:color w:val="auto"/>
          <w:sz w:val="20"/>
          <w:szCs w:val="20"/>
        </w:rPr>
      </w:pPr>
    </w:p>
    <w:p w14:paraId="68D0EB5E" w14:textId="77777777" w:rsidR="00CE30A4" w:rsidRDefault="00CE30A4">
      <w:pPr>
        <w:rPr>
          <w:rStyle w:val="fontstyle01"/>
          <w:rFonts w:ascii="Arial" w:hAnsi="Arial"/>
          <w:color w:val="auto"/>
          <w:sz w:val="20"/>
          <w:szCs w:val="20"/>
        </w:rPr>
      </w:pPr>
    </w:p>
    <w:p w14:paraId="31E26CBC" w14:textId="77777777" w:rsidR="00CE30A4" w:rsidRDefault="00CE30A4">
      <w:pPr>
        <w:rPr>
          <w:rStyle w:val="fontstyle01"/>
          <w:rFonts w:ascii="Arial" w:hAnsi="Arial"/>
          <w:color w:val="auto"/>
          <w:sz w:val="20"/>
          <w:szCs w:val="20"/>
        </w:rPr>
      </w:pPr>
    </w:p>
    <w:p w14:paraId="56723E3D" w14:textId="77777777" w:rsidR="00CE30A4" w:rsidRDefault="00CE30A4">
      <w:pPr>
        <w:rPr>
          <w:rStyle w:val="fontstyle01"/>
          <w:rFonts w:ascii="Arial" w:hAnsi="Arial"/>
          <w:color w:val="auto"/>
          <w:sz w:val="20"/>
          <w:szCs w:val="20"/>
        </w:rPr>
      </w:pPr>
    </w:p>
    <w:p w14:paraId="77CA911C" w14:textId="77777777" w:rsidR="00CE30A4" w:rsidRDefault="00CE30A4">
      <w:pPr>
        <w:rPr>
          <w:rStyle w:val="fontstyle01"/>
          <w:rFonts w:ascii="Arial" w:hAnsi="Arial"/>
          <w:color w:val="auto"/>
          <w:sz w:val="20"/>
          <w:szCs w:val="20"/>
        </w:rPr>
      </w:pPr>
    </w:p>
    <w:p w14:paraId="312DCF0B" w14:textId="77777777" w:rsidR="00CE30A4" w:rsidRDefault="00CE30A4">
      <w:pPr>
        <w:rPr>
          <w:rStyle w:val="fontstyle01"/>
          <w:rFonts w:ascii="Arial" w:hAnsi="Arial"/>
          <w:color w:val="auto"/>
          <w:sz w:val="20"/>
          <w:szCs w:val="20"/>
        </w:rPr>
      </w:pPr>
    </w:p>
    <w:p w14:paraId="456C93D1" w14:textId="77777777" w:rsidR="00CE30A4" w:rsidRDefault="00CE30A4">
      <w:pPr>
        <w:rPr>
          <w:rStyle w:val="fontstyle01"/>
          <w:rFonts w:ascii="Arial" w:hAnsi="Arial"/>
          <w:color w:val="auto"/>
          <w:sz w:val="20"/>
          <w:szCs w:val="20"/>
        </w:rPr>
      </w:pPr>
    </w:p>
    <w:p w14:paraId="716F82F4" w14:textId="77777777" w:rsidR="00CE30A4" w:rsidRDefault="00CE30A4">
      <w:pPr>
        <w:pStyle w:val="Stil2"/>
        <w:pBdr>
          <w:top w:val="none" w:sz="0" w:space="0" w:color="auto"/>
          <w:left w:val="none" w:sz="0" w:space="0" w:color="auto"/>
          <w:bottom w:val="none" w:sz="0" w:space="0" w:color="auto"/>
          <w:right w:val="none" w:sz="0" w:space="0" w:color="auto"/>
        </w:pBdr>
        <w:shd w:val="clear" w:color="auto" w:fill="auto"/>
        <w:rPr>
          <w:rStyle w:val="fontstyle01"/>
          <w:rFonts w:ascii="Arial" w:hAnsi="Arial"/>
          <w:color w:val="FFFFFF"/>
          <w:szCs w:val="20"/>
        </w:rPr>
      </w:pPr>
    </w:p>
    <w:p w14:paraId="5DFFB629" w14:textId="77777777" w:rsidR="00CE30A4" w:rsidRDefault="008C10A3">
      <w:pPr>
        <w:pStyle w:val="Stil2"/>
        <w:rPr>
          <w:rStyle w:val="fontstyle01"/>
          <w:rFonts w:ascii="Arial" w:hAnsi="Arial"/>
          <w:color w:val="FFFFFF"/>
          <w:szCs w:val="20"/>
        </w:rPr>
      </w:pPr>
      <w:bookmarkStart w:id="3" w:name="_Toc190688129"/>
      <w:r>
        <w:rPr>
          <w:rStyle w:val="fontstyle01"/>
          <w:rFonts w:ascii="Arial" w:hAnsi="Arial"/>
          <w:color w:val="FFFFFF"/>
          <w:szCs w:val="20"/>
        </w:rPr>
        <w:lastRenderedPageBreak/>
        <w:t>3. Procjena rizika</w:t>
      </w:r>
      <w:bookmarkEnd w:id="3"/>
    </w:p>
    <w:p w14:paraId="35FC35E9" w14:textId="77777777" w:rsidR="00CE30A4" w:rsidRDefault="00CE30A4">
      <w:pPr>
        <w:jc w:val="both"/>
        <w:rPr>
          <w:rStyle w:val="fontstyle01"/>
          <w:rFonts w:ascii="Arial" w:hAnsi="Arial" w:cs="Arial"/>
          <w:sz w:val="20"/>
          <w:szCs w:val="20"/>
        </w:rPr>
      </w:pPr>
    </w:p>
    <w:p w14:paraId="27ACFE84"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xml:space="preserve">Sukladno provedenoj analizi prijetnje koja je procijenjena visokom i analize ranjivosti koja je procijenjena srednjom, a uzimajući u obzir trend koji očekujemo i u budućnosti u sadašnjim okvirima, rizik za OŠ Šećerana, ukupnu za sve njezine školske objekte/škole se procjenjuje kao </w:t>
      </w:r>
      <w:r>
        <w:rPr>
          <w:rStyle w:val="fontstyle01"/>
          <w:rFonts w:ascii="Arial" w:hAnsi="Arial" w:cs="Arial"/>
          <w:i/>
          <w:iCs/>
          <w:sz w:val="20"/>
          <w:szCs w:val="20"/>
        </w:rPr>
        <w:t>srednji rizik</w:t>
      </w:r>
      <w:r>
        <w:rPr>
          <w:rStyle w:val="fontstyle01"/>
          <w:rFonts w:ascii="Arial" w:hAnsi="Arial" w:cs="Arial"/>
          <w:sz w:val="20"/>
          <w:szCs w:val="20"/>
        </w:rPr>
        <w:t>.</w:t>
      </w:r>
    </w:p>
    <w:p w14:paraId="32ACE3BF" w14:textId="77777777" w:rsidR="00CE30A4" w:rsidRDefault="00CE30A4">
      <w:pPr>
        <w:jc w:val="both"/>
        <w:rPr>
          <w:rStyle w:val="fontstyle01"/>
          <w:rFonts w:ascii="Arial" w:hAnsi="Arial" w:cs="Arial"/>
          <w:sz w:val="20"/>
          <w:szCs w:val="20"/>
        </w:rPr>
      </w:pPr>
    </w:p>
    <w:p w14:paraId="2DA9EF67" w14:textId="77777777" w:rsidR="00CE30A4" w:rsidRDefault="00CE30A4">
      <w:pPr>
        <w:jc w:val="both"/>
        <w:rPr>
          <w:rStyle w:val="fontstyle01"/>
          <w:rFonts w:ascii="Arial" w:hAnsi="Arial" w:cs="Arial"/>
          <w:sz w:val="20"/>
          <w:szCs w:val="20"/>
        </w:rPr>
      </w:pPr>
    </w:p>
    <w:p w14:paraId="6B52142A" w14:textId="77777777" w:rsidR="00CE30A4" w:rsidRDefault="00CE30A4">
      <w:pPr>
        <w:jc w:val="both"/>
        <w:rPr>
          <w:rStyle w:val="fontstyle01"/>
          <w:rFonts w:ascii="Arial" w:hAnsi="Arial" w:cs="Arial"/>
          <w:bCs/>
          <w:sz w:val="20"/>
          <w:szCs w:val="20"/>
        </w:rPr>
      </w:pPr>
    </w:p>
    <w:p w14:paraId="46DC6F9E"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Kako bi se definirale mjere u slučaju ozbiljnog sigurnosnog incidenta te ujedno smanjila ranjivost škole donosi se sljedeći:</w:t>
      </w:r>
      <w:r>
        <w:rPr>
          <w:rStyle w:val="fontstyle01"/>
          <w:rFonts w:ascii="Arial" w:hAnsi="Arial" w:cs="Arial"/>
          <w:b/>
          <w:sz w:val="20"/>
          <w:szCs w:val="20"/>
        </w:rPr>
        <w:br w:type="page"/>
      </w:r>
    </w:p>
    <w:p w14:paraId="11B2CAA8" w14:textId="77777777" w:rsidR="00CE30A4" w:rsidRDefault="008C10A3">
      <w:pPr>
        <w:pStyle w:val="Stil1"/>
        <w:pBdr>
          <w:top w:val="double" w:sz="4" w:space="1" w:color="auto"/>
          <w:left w:val="double" w:sz="4" w:space="4" w:color="auto"/>
          <w:bottom w:val="double" w:sz="4" w:space="1" w:color="auto"/>
          <w:right w:val="double" w:sz="4" w:space="4" w:color="auto"/>
        </w:pBdr>
        <w:jc w:val="left"/>
        <w:rPr>
          <w:rStyle w:val="fontstyle01"/>
          <w:rFonts w:ascii="Arial" w:hAnsi="Arial"/>
          <w:b w:val="0"/>
          <w:color w:val="FFFFFF"/>
          <w:sz w:val="32"/>
          <w:szCs w:val="32"/>
        </w:rPr>
      </w:pPr>
      <w:bookmarkStart w:id="4" w:name="_Toc190688130"/>
      <w:r>
        <w:rPr>
          <w:rStyle w:val="fontstyle01"/>
          <w:rFonts w:ascii="Arial" w:hAnsi="Arial"/>
          <w:color w:val="FFFFFF"/>
          <w:sz w:val="32"/>
          <w:szCs w:val="32"/>
        </w:rPr>
        <w:lastRenderedPageBreak/>
        <w:t>PLAN SIGURNOSTI ŠKOLE</w:t>
      </w:r>
      <w:bookmarkEnd w:id="4"/>
    </w:p>
    <w:p w14:paraId="131542BC" w14:textId="77777777" w:rsidR="00CE30A4" w:rsidRDefault="00CE30A4">
      <w:pPr>
        <w:ind w:left="284"/>
        <w:jc w:val="both"/>
        <w:rPr>
          <w:rStyle w:val="fontstyle01"/>
          <w:rFonts w:ascii="Arial" w:hAnsi="Arial" w:cs="Arial"/>
          <w:sz w:val="20"/>
          <w:szCs w:val="20"/>
        </w:rPr>
      </w:pPr>
    </w:p>
    <w:p w14:paraId="31ADE683"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xml:space="preserve">Plan sigurnosti škole sastoji se od zadaća podijeljenih po tematskim područjima i odgovornim osobama za izvršenje tih zadaća. </w:t>
      </w:r>
    </w:p>
    <w:p w14:paraId="7770FC9D"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Prvi dio plana se odnosi na pripremne aktivnosti koje je potrebno poduzeti kako bi u slučaju sigurnosnog incidenta bilo moguće poduzeti mjere zaštite učenika i zaposlenika škole. Drugi dio se odnosi na mjere sigurnosti na ulazu u školu koje su vrlo bitne kako bi se umanjio sigurnosni rizik za školu u cijelosti i školske procese. Sljedeći dio su mjere sigurnosti u objektu škole se poduzimaju kako bi se umanjile posljedice sigurnosnog incidenta. Sustav uzbunjivanja i komuniciranja, kao posljednji dio plana, je osnova svakog upravljanja kriznom situacijom pa tako i u slučaju sigurnosti u školama. Prilozi plana sigurnosti su kreirani kako bi olakšali provedbu mjera predviđenih planom.</w:t>
      </w:r>
    </w:p>
    <w:p w14:paraId="449808BF"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xml:space="preserve">Provedbu pripremnih aktivnosti za upravljanje kriznom situacijom provodi tim za sigurnost škole uz potporu ravnateljice škole i drugih zaposlenika škole. Mjere na ulazu u školu su uglavnom u nadležnosti dežurnog djelatnika. Mjere sigurnosti u objektu škole se odnose na postupanje u slučaju sigurnosnog incidenta i za njih je nadležan prije svih rukovoditelj kriznom situacijom koji se u svojim postupcima koristi sustavom uzbunjivanja i komuniciranja i oslanja na bezuvjetnu suradnju svih djelatnika škole i samih učenika. </w:t>
      </w:r>
    </w:p>
    <w:p w14:paraId="17946F04" w14:textId="77777777" w:rsidR="00CE30A4" w:rsidRDefault="00CE30A4">
      <w:pPr>
        <w:ind w:left="284"/>
        <w:jc w:val="both"/>
        <w:rPr>
          <w:rStyle w:val="fontstyle01"/>
          <w:rFonts w:ascii="Arial" w:hAnsi="Arial" w:cs="Arial"/>
          <w:sz w:val="20"/>
          <w:szCs w:val="20"/>
        </w:rPr>
      </w:pPr>
    </w:p>
    <w:p w14:paraId="3473A7F2" w14:textId="77777777" w:rsidR="00CE30A4" w:rsidRDefault="008C10A3">
      <w:pPr>
        <w:pStyle w:val="Stil2"/>
        <w:rPr>
          <w:rStyle w:val="fontstyle01"/>
          <w:rFonts w:ascii="Arial" w:hAnsi="Arial"/>
          <w:color w:val="FFFFFF"/>
          <w:szCs w:val="20"/>
        </w:rPr>
      </w:pPr>
      <w:bookmarkStart w:id="5" w:name="_Toc190688131"/>
      <w:r>
        <w:rPr>
          <w:rStyle w:val="fontstyle01"/>
          <w:rFonts w:ascii="Arial" w:hAnsi="Arial"/>
          <w:color w:val="FFFFFF"/>
          <w:szCs w:val="20"/>
        </w:rPr>
        <w:t>1. Pripremne aktivnosti</w:t>
      </w:r>
      <w:bookmarkEnd w:id="5"/>
    </w:p>
    <w:p w14:paraId="53FED14B" w14:textId="77777777" w:rsidR="00CE30A4" w:rsidRDefault="00CE30A4">
      <w:pPr>
        <w:pStyle w:val="Odlomakpopisa"/>
        <w:ind w:left="284"/>
        <w:jc w:val="both"/>
        <w:rPr>
          <w:rStyle w:val="fontstyle01"/>
          <w:rFonts w:ascii="Arial" w:hAnsi="Arial" w:cs="Arial"/>
          <w:b/>
          <w:sz w:val="20"/>
          <w:szCs w:val="20"/>
        </w:rPr>
      </w:pPr>
    </w:p>
    <w:p w14:paraId="71B0170A" w14:textId="77777777" w:rsidR="00CE30A4" w:rsidRDefault="008C10A3">
      <w:pPr>
        <w:ind w:left="284"/>
        <w:jc w:val="both"/>
        <w:rPr>
          <w:rFonts w:cs="Arial"/>
          <w:b/>
          <w:color w:val="0D0D0D"/>
          <w:szCs w:val="20"/>
        </w:rPr>
      </w:pPr>
      <w:r>
        <w:rPr>
          <w:rFonts w:eastAsia="Times New Roman" w:cs="Arial"/>
          <w:b/>
          <w:bCs/>
          <w:szCs w:val="20"/>
        </w:rPr>
        <w:t>1.1. Plan sigurnosti škole potrebno je ažurirati svake godine do 1. listopada kako bi smjernice ostale relevantne i učinkovite.</w:t>
      </w:r>
    </w:p>
    <w:p w14:paraId="0B70D0F3" w14:textId="77777777" w:rsidR="00CE30A4" w:rsidRDefault="008C10A3">
      <w:pPr>
        <w:ind w:left="284"/>
        <w:jc w:val="both"/>
        <w:rPr>
          <w:rFonts w:cs="Arial"/>
          <w:color w:val="0D0D0D"/>
          <w:szCs w:val="20"/>
        </w:rPr>
      </w:pPr>
      <w:r>
        <w:rPr>
          <w:rFonts w:cs="Arial"/>
          <w:szCs w:val="20"/>
        </w:rPr>
        <w:t>Odgovorna osoba</w:t>
      </w:r>
      <w:r>
        <w:rPr>
          <w:rFonts w:cs="Arial"/>
          <w:color w:val="0D0D0D"/>
          <w:szCs w:val="20"/>
        </w:rPr>
        <w:t>: Tim za sigurnost škole</w:t>
      </w:r>
    </w:p>
    <w:p w14:paraId="020CA690" w14:textId="77777777" w:rsidR="00CE30A4" w:rsidRDefault="00CE30A4">
      <w:pPr>
        <w:spacing w:after="0"/>
        <w:ind w:left="284"/>
        <w:jc w:val="both"/>
        <w:rPr>
          <w:rFonts w:cs="Arial"/>
          <w:szCs w:val="20"/>
        </w:rPr>
      </w:pPr>
    </w:p>
    <w:p w14:paraId="3A5EA333" w14:textId="77777777" w:rsidR="00CE30A4" w:rsidRDefault="008C10A3">
      <w:pPr>
        <w:ind w:left="284"/>
        <w:jc w:val="both"/>
        <w:rPr>
          <w:rStyle w:val="fontstyle01"/>
          <w:rFonts w:ascii="Arial" w:hAnsi="Arial" w:cs="Arial"/>
          <w:b/>
          <w:sz w:val="20"/>
          <w:szCs w:val="20"/>
        </w:rPr>
      </w:pPr>
      <w:r>
        <w:rPr>
          <w:rStyle w:val="fontstyle01"/>
          <w:rFonts w:ascii="Arial" w:hAnsi="Arial" w:cs="Arial"/>
          <w:b/>
          <w:sz w:val="20"/>
          <w:szCs w:val="20"/>
        </w:rPr>
        <w:t>1.2. Uspostaviti sustav uzbunjivanja</w:t>
      </w:r>
      <w:r>
        <w:rPr>
          <w:rStyle w:val="Referencafusnote"/>
          <w:rFonts w:cs="Arial"/>
          <w:b/>
          <w:color w:val="0D0D0D"/>
          <w:szCs w:val="20"/>
        </w:rPr>
        <w:footnoteReference w:id="1"/>
      </w:r>
      <w:r>
        <w:rPr>
          <w:rStyle w:val="fontstyle01"/>
          <w:rFonts w:ascii="Arial" w:hAnsi="Arial" w:cs="Arial"/>
          <w:b/>
          <w:sz w:val="20"/>
          <w:szCs w:val="20"/>
        </w:rPr>
        <w:t xml:space="preserve"> i komuniciranja sa zaposlenicima škole</w:t>
      </w:r>
      <w:r>
        <w:rPr>
          <w:rStyle w:val="Referencafusnote"/>
          <w:rFonts w:cs="Arial"/>
          <w:b/>
          <w:color w:val="0D0D0D"/>
          <w:szCs w:val="20"/>
        </w:rPr>
        <w:footnoteReference w:id="2"/>
      </w:r>
      <w:r>
        <w:rPr>
          <w:rStyle w:val="fontstyle01"/>
          <w:rFonts w:ascii="Arial" w:hAnsi="Arial" w:cs="Arial"/>
          <w:b/>
          <w:sz w:val="20"/>
          <w:szCs w:val="20"/>
        </w:rPr>
        <w:t xml:space="preserve"> u slučaju sigurnosnog incidenta.</w:t>
      </w:r>
    </w:p>
    <w:p w14:paraId="5BA7C0E8" w14:textId="77777777" w:rsidR="00CE30A4" w:rsidRDefault="008C10A3">
      <w:pPr>
        <w:spacing w:after="0"/>
        <w:ind w:left="284"/>
        <w:jc w:val="both"/>
        <w:rPr>
          <w:rFonts w:cs="Arial"/>
          <w:szCs w:val="20"/>
        </w:rPr>
      </w:pPr>
      <w:r>
        <w:rPr>
          <w:rFonts w:cs="Arial"/>
          <w:szCs w:val="20"/>
        </w:rPr>
        <w:t>Odgovorna osoba: Ravnateljica škole</w:t>
      </w:r>
    </w:p>
    <w:p w14:paraId="4DA06BE8" w14:textId="77777777" w:rsidR="00CE30A4" w:rsidRDefault="00CE30A4">
      <w:pPr>
        <w:ind w:left="284"/>
        <w:jc w:val="both"/>
        <w:rPr>
          <w:rFonts w:cs="Arial"/>
          <w:color w:val="0D0D0D"/>
          <w:szCs w:val="20"/>
        </w:rPr>
      </w:pPr>
    </w:p>
    <w:p w14:paraId="1E588524" w14:textId="77777777" w:rsidR="00CE30A4" w:rsidRDefault="008C10A3">
      <w:pPr>
        <w:ind w:left="284"/>
        <w:jc w:val="both"/>
        <w:rPr>
          <w:rFonts w:cs="Arial"/>
          <w:b/>
          <w:color w:val="0D0D0D"/>
          <w:szCs w:val="20"/>
        </w:rPr>
      </w:pPr>
      <w:r>
        <w:rPr>
          <w:rFonts w:cs="Arial"/>
          <w:b/>
          <w:color w:val="0D0D0D"/>
          <w:szCs w:val="20"/>
        </w:rPr>
        <w:t xml:space="preserve">1.3. Odrediti prostoriju za upravljanje kriznom situacijom opremljenu s pristupom sustavu uzbunjivanja i komuniciranja te video-nadzoru. </w:t>
      </w:r>
    </w:p>
    <w:p w14:paraId="44F87219" w14:textId="77777777" w:rsidR="00CE30A4" w:rsidRDefault="008C10A3">
      <w:pPr>
        <w:ind w:left="284"/>
        <w:jc w:val="both"/>
        <w:rPr>
          <w:rFonts w:cs="Arial"/>
          <w:color w:val="0D0D0D"/>
          <w:szCs w:val="20"/>
        </w:rPr>
      </w:pPr>
      <w:r>
        <w:rPr>
          <w:rFonts w:cs="Arial"/>
          <w:szCs w:val="20"/>
        </w:rPr>
        <w:t>Odgovorna osoba</w:t>
      </w:r>
      <w:r>
        <w:rPr>
          <w:rFonts w:cs="Arial"/>
          <w:color w:val="0D0D0D"/>
          <w:szCs w:val="20"/>
        </w:rPr>
        <w:t>: Tim za sigurnost škole</w:t>
      </w:r>
    </w:p>
    <w:p w14:paraId="0A3DEF85"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1.4. Odrediti rukovoditelja kriznom situacijom te dvije zamjene.</w:t>
      </w:r>
    </w:p>
    <w:p w14:paraId="051A6AE8" w14:textId="77777777" w:rsidR="00CE30A4" w:rsidRDefault="008C10A3">
      <w:pPr>
        <w:spacing w:after="0"/>
        <w:ind w:left="284"/>
        <w:jc w:val="both"/>
        <w:rPr>
          <w:rFonts w:cs="Arial"/>
          <w:szCs w:val="20"/>
        </w:rPr>
      </w:pPr>
      <w:r>
        <w:rPr>
          <w:rFonts w:cs="Arial"/>
          <w:szCs w:val="20"/>
        </w:rPr>
        <w:t>Odgovorna osoba: Ravnateljica škole</w:t>
      </w:r>
    </w:p>
    <w:p w14:paraId="6183F27D" w14:textId="77777777" w:rsidR="00CE30A4" w:rsidRDefault="00CE30A4">
      <w:pPr>
        <w:spacing w:after="0"/>
        <w:ind w:left="284"/>
        <w:jc w:val="both"/>
        <w:rPr>
          <w:rFonts w:cs="Arial"/>
          <w:szCs w:val="20"/>
        </w:rPr>
      </w:pPr>
    </w:p>
    <w:p w14:paraId="1DFA85B2" w14:textId="77777777" w:rsidR="00CE30A4" w:rsidRDefault="00CE30A4">
      <w:pPr>
        <w:spacing w:after="0"/>
        <w:ind w:left="284"/>
        <w:jc w:val="both"/>
        <w:rPr>
          <w:rFonts w:cs="Arial"/>
          <w:b/>
          <w:szCs w:val="20"/>
        </w:rPr>
      </w:pPr>
    </w:p>
    <w:p w14:paraId="2EE7C0CD" w14:textId="77777777" w:rsidR="00CE30A4" w:rsidRDefault="008C10A3">
      <w:pPr>
        <w:spacing w:after="0"/>
        <w:ind w:left="284"/>
        <w:jc w:val="both"/>
        <w:rPr>
          <w:rFonts w:cs="Arial"/>
          <w:b/>
          <w:szCs w:val="20"/>
        </w:rPr>
      </w:pPr>
      <w:r>
        <w:rPr>
          <w:rFonts w:cs="Arial"/>
          <w:b/>
          <w:szCs w:val="20"/>
        </w:rPr>
        <w:lastRenderedPageBreak/>
        <w:t xml:space="preserve">1.5. Uspostaviti sustav komuniciranja s roditeljima/starateljima te s učenicima u slučaju da je s njima izgubljen kontakt tijekom incidenta. </w:t>
      </w:r>
      <w:r>
        <w:rPr>
          <w:rFonts w:eastAsia="Times New Roman" w:cs="Arial"/>
          <w:b/>
          <w:szCs w:val="20"/>
        </w:rPr>
        <w:t>Komunikacijske grupe treba redovno ažurirati.</w:t>
      </w:r>
    </w:p>
    <w:p w14:paraId="0BDC48B9" w14:textId="77777777" w:rsidR="00CE30A4" w:rsidRDefault="00CE30A4">
      <w:pPr>
        <w:spacing w:after="0"/>
        <w:ind w:left="284"/>
        <w:jc w:val="both"/>
        <w:rPr>
          <w:rFonts w:cs="Arial"/>
          <w:szCs w:val="20"/>
        </w:rPr>
      </w:pPr>
    </w:p>
    <w:p w14:paraId="1CDEA94A" w14:textId="77777777" w:rsidR="00CE30A4" w:rsidRDefault="008C10A3">
      <w:pPr>
        <w:spacing w:after="0"/>
        <w:ind w:left="284"/>
        <w:jc w:val="both"/>
        <w:rPr>
          <w:rFonts w:cs="Arial"/>
          <w:szCs w:val="20"/>
        </w:rPr>
      </w:pPr>
      <w:r>
        <w:rPr>
          <w:rFonts w:cs="Arial"/>
          <w:szCs w:val="20"/>
        </w:rPr>
        <w:t>Odgovorna osoba: odgojno-obrazovni djelatnici</w:t>
      </w:r>
    </w:p>
    <w:p w14:paraId="25114BAF" w14:textId="77777777" w:rsidR="00CE30A4" w:rsidRDefault="00CE30A4">
      <w:pPr>
        <w:spacing w:after="0"/>
        <w:ind w:left="284"/>
        <w:jc w:val="both"/>
        <w:rPr>
          <w:rFonts w:cs="Arial"/>
          <w:szCs w:val="20"/>
        </w:rPr>
      </w:pPr>
    </w:p>
    <w:p w14:paraId="23913D36" w14:textId="77777777" w:rsidR="00CE30A4" w:rsidRDefault="008C10A3">
      <w:pPr>
        <w:spacing w:after="0"/>
        <w:ind w:left="284"/>
        <w:jc w:val="both"/>
        <w:rPr>
          <w:rFonts w:cs="Arial"/>
          <w:b/>
          <w:szCs w:val="20"/>
        </w:rPr>
      </w:pPr>
      <w:r>
        <w:rPr>
          <w:rFonts w:cs="Arial"/>
          <w:b/>
          <w:szCs w:val="20"/>
        </w:rPr>
        <w:t>1.6. Sve učionice trebaju imati s unutarnje strane vrata oznaku broja učionice i kojoj evakuacijskoj zoni pripadaju.</w:t>
      </w:r>
    </w:p>
    <w:p w14:paraId="15E602C8" w14:textId="77777777" w:rsidR="00CE30A4" w:rsidRDefault="00CE30A4">
      <w:pPr>
        <w:spacing w:after="0"/>
        <w:ind w:left="284"/>
        <w:jc w:val="both"/>
        <w:rPr>
          <w:rFonts w:cs="Arial"/>
          <w:szCs w:val="20"/>
        </w:rPr>
      </w:pPr>
    </w:p>
    <w:p w14:paraId="3405750B" w14:textId="77777777" w:rsidR="00CE30A4" w:rsidRDefault="008C10A3">
      <w:pPr>
        <w:ind w:left="284"/>
        <w:jc w:val="both"/>
        <w:rPr>
          <w:rFonts w:cs="Arial"/>
          <w:color w:val="0D0D0D"/>
          <w:szCs w:val="20"/>
        </w:rPr>
      </w:pPr>
      <w:r>
        <w:rPr>
          <w:rFonts w:cs="Arial"/>
          <w:szCs w:val="20"/>
        </w:rPr>
        <w:t>Odgovorna osoba</w:t>
      </w:r>
      <w:r>
        <w:rPr>
          <w:rFonts w:cs="Arial"/>
          <w:color w:val="0D0D0D"/>
          <w:szCs w:val="20"/>
        </w:rPr>
        <w:t>: tim za sigurnost škole</w:t>
      </w:r>
    </w:p>
    <w:p w14:paraId="5067FE49"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1.7. Razraditi postupke za zaposlenike škole u slučaju različitih vrsta incidenata te voditi računa da ti postupci budu prilagođeni specifičnim potrebama osoblja i učenika.</w:t>
      </w:r>
    </w:p>
    <w:p w14:paraId="409327D0" w14:textId="77777777" w:rsidR="00CE30A4" w:rsidRDefault="008C10A3">
      <w:pPr>
        <w:spacing w:before="100" w:beforeAutospacing="1" w:after="100" w:afterAutospacing="1" w:line="240" w:lineRule="auto"/>
        <w:ind w:left="284"/>
        <w:jc w:val="both"/>
        <w:rPr>
          <w:rFonts w:cs="Arial"/>
          <w:color w:val="0D0D0D"/>
          <w:szCs w:val="20"/>
        </w:rPr>
      </w:pPr>
      <w:r>
        <w:rPr>
          <w:rFonts w:cs="Arial"/>
          <w:szCs w:val="20"/>
        </w:rPr>
        <w:t>Odgovorna osoba</w:t>
      </w:r>
      <w:r>
        <w:rPr>
          <w:rFonts w:cs="Arial"/>
          <w:color w:val="0D0D0D"/>
          <w:szCs w:val="20"/>
        </w:rPr>
        <w:t>: tim za sigurnost škole</w:t>
      </w:r>
    </w:p>
    <w:p w14:paraId="686B229D"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 xml:space="preserve">1.8. Upoznati zaposlenike škole i učenike s njihovim ulogama i odgovornostima u vezi sa sigurnošću objekta škole i svih osoba u školi. </w:t>
      </w:r>
    </w:p>
    <w:p w14:paraId="711BC8E2" w14:textId="77777777" w:rsidR="00CE30A4" w:rsidRDefault="008C10A3">
      <w:pPr>
        <w:ind w:left="284"/>
        <w:jc w:val="both"/>
        <w:rPr>
          <w:rFonts w:cs="Arial"/>
          <w:color w:val="0D0D0D"/>
          <w:szCs w:val="20"/>
        </w:rPr>
      </w:pPr>
      <w:r>
        <w:rPr>
          <w:rFonts w:cs="Arial"/>
          <w:szCs w:val="20"/>
        </w:rPr>
        <w:t>Odgovorna osoba</w:t>
      </w:r>
      <w:r>
        <w:rPr>
          <w:rFonts w:cs="Arial"/>
          <w:color w:val="0D0D0D"/>
          <w:szCs w:val="20"/>
        </w:rPr>
        <w:t>: tim za sigurnost škole</w:t>
      </w:r>
    </w:p>
    <w:p w14:paraId="51F67CDD" w14:textId="77777777" w:rsidR="00CE30A4" w:rsidRDefault="008C10A3">
      <w:pPr>
        <w:ind w:left="284"/>
        <w:jc w:val="both"/>
        <w:rPr>
          <w:rFonts w:cs="Arial"/>
          <w:b/>
          <w:szCs w:val="20"/>
        </w:rPr>
      </w:pPr>
      <w:r>
        <w:rPr>
          <w:rFonts w:cs="Arial"/>
          <w:b/>
          <w:szCs w:val="20"/>
        </w:rPr>
        <w:t>1.9. Organizirati redovite sigurnosne treninge za osoblje kako bi se upoznali sa sigurnosnim protokolima i reakcijama na incidente.</w:t>
      </w:r>
    </w:p>
    <w:p w14:paraId="78210060" w14:textId="77777777" w:rsidR="00CE30A4" w:rsidRDefault="008C10A3">
      <w:pPr>
        <w:ind w:left="284"/>
        <w:jc w:val="both"/>
        <w:rPr>
          <w:rFonts w:cs="Arial"/>
          <w:color w:val="0D0D0D"/>
          <w:szCs w:val="20"/>
        </w:rPr>
      </w:pPr>
      <w:r>
        <w:rPr>
          <w:rFonts w:cs="Arial"/>
          <w:szCs w:val="20"/>
        </w:rPr>
        <w:t>Odgovorna osoba</w:t>
      </w:r>
      <w:r>
        <w:rPr>
          <w:rFonts w:cs="Arial"/>
          <w:color w:val="0D0D0D"/>
          <w:szCs w:val="20"/>
        </w:rPr>
        <w:t>: tim za sigurnost škole</w:t>
      </w:r>
    </w:p>
    <w:p w14:paraId="251857C4" w14:textId="77777777" w:rsidR="00CE30A4" w:rsidRDefault="008C10A3">
      <w:pPr>
        <w:spacing w:before="100" w:beforeAutospacing="1" w:after="100" w:afterAutospacing="1" w:line="240" w:lineRule="auto"/>
        <w:ind w:left="284"/>
        <w:jc w:val="both"/>
        <w:rPr>
          <w:rFonts w:eastAsia="Times New Roman" w:cs="Arial"/>
          <w:b/>
          <w:szCs w:val="20"/>
        </w:rPr>
      </w:pPr>
      <w:r>
        <w:rPr>
          <w:rFonts w:cs="Arial"/>
          <w:b/>
          <w:color w:val="0D0D0D"/>
          <w:szCs w:val="20"/>
        </w:rPr>
        <w:t xml:space="preserve">1.10. </w:t>
      </w:r>
      <w:r>
        <w:rPr>
          <w:rFonts w:eastAsia="Times New Roman" w:cs="Arial"/>
          <w:b/>
          <w:szCs w:val="20"/>
        </w:rPr>
        <w:t>Sudjelovati u obukama i programima podizanja svijesti koji se odnose na zaštitu i mjere pripravnosti, kako bi bili dobro informirani i spremni učinkovito reagirati.</w:t>
      </w:r>
    </w:p>
    <w:p w14:paraId="31EBBB78" w14:textId="77777777" w:rsidR="00CE30A4" w:rsidRDefault="008C10A3">
      <w:pPr>
        <w:spacing w:before="100" w:beforeAutospacing="1" w:after="100" w:afterAutospacing="1" w:line="240" w:lineRule="auto"/>
        <w:ind w:left="284"/>
        <w:jc w:val="both"/>
        <w:rPr>
          <w:rFonts w:eastAsia="Times New Roman" w:cs="Arial"/>
          <w:szCs w:val="20"/>
        </w:rPr>
      </w:pPr>
      <w:r>
        <w:rPr>
          <w:rFonts w:cs="Arial"/>
          <w:color w:val="0D0D0D"/>
          <w:szCs w:val="20"/>
        </w:rPr>
        <w:t>Odgovorna osoba:</w:t>
      </w:r>
      <w:r>
        <w:rPr>
          <w:rFonts w:eastAsia="Times New Roman" w:cs="Arial"/>
          <w:szCs w:val="20"/>
        </w:rPr>
        <w:t xml:space="preserve"> svi zaposlenici škole</w:t>
      </w:r>
    </w:p>
    <w:p w14:paraId="3B83A616" w14:textId="77777777" w:rsidR="00CE30A4" w:rsidRDefault="008C10A3">
      <w:pPr>
        <w:spacing w:before="100" w:beforeAutospacing="1" w:after="100" w:afterAutospacing="1" w:line="240" w:lineRule="auto"/>
        <w:ind w:left="284"/>
        <w:jc w:val="both"/>
        <w:rPr>
          <w:rFonts w:eastAsia="Times New Roman" w:cs="Arial"/>
          <w:b/>
          <w:szCs w:val="20"/>
        </w:rPr>
      </w:pPr>
      <w:r>
        <w:rPr>
          <w:rFonts w:cs="Arial"/>
          <w:b/>
          <w:color w:val="0D0D0D"/>
          <w:szCs w:val="20"/>
        </w:rPr>
        <w:t xml:space="preserve">1.11. </w:t>
      </w:r>
      <w:r>
        <w:rPr>
          <w:rFonts w:eastAsia="Times New Roman" w:cs="Arial"/>
          <w:b/>
          <w:szCs w:val="20"/>
        </w:rPr>
        <w:t>Pomagati timu za sigurnost škole u implementaciji i održavanju planova sigurnosti škole, osiguravajući da se svi sigurnosni protokoli slijede.</w:t>
      </w:r>
    </w:p>
    <w:p w14:paraId="44877C60" w14:textId="77777777" w:rsidR="00CE30A4" w:rsidRDefault="008C10A3">
      <w:pPr>
        <w:spacing w:before="100" w:beforeAutospacing="1" w:after="100" w:afterAutospacing="1" w:line="240" w:lineRule="auto"/>
        <w:ind w:left="284"/>
        <w:jc w:val="both"/>
        <w:rPr>
          <w:rFonts w:eastAsia="Times New Roman" w:cs="Arial"/>
          <w:szCs w:val="20"/>
        </w:rPr>
      </w:pPr>
      <w:r>
        <w:rPr>
          <w:rFonts w:cs="Arial"/>
          <w:color w:val="0D0D0D"/>
          <w:szCs w:val="20"/>
        </w:rPr>
        <w:t>Odgovorna osoba:</w:t>
      </w:r>
      <w:r>
        <w:rPr>
          <w:rFonts w:eastAsia="Times New Roman" w:cs="Arial"/>
          <w:szCs w:val="20"/>
        </w:rPr>
        <w:t xml:space="preserve"> svi zaposlenici škole</w:t>
      </w:r>
    </w:p>
    <w:p w14:paraId="1CBB354F"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1.12. Biti upoznat s planovima u slučaju incidenta, uključujući postupke zatvaranja, invakuacije i evakuacije, izlaznim rutama, zbornim mjestima te metodama komunikacije tijekom incidenta i korištenjem kompleta za hitne slučajeve.</w:t>
      </w:r>
    </w:p>
    <w:p w14:paraId="54F8E7A6" w14:textId="77777777" w:rsidR="00CE30A4" w:rsidRDefault="008C10A3">
      <w:pPr>
        <w:spacing w:before="100" w:beforeAutospacing="1" w:after="100" w:afterAutospacing="1" w:line="240" w:lineRule="auto"/>
        <w:ind w:left="284"/>
        <w:jc w:val="both"/>
        <w:rPr>
          <w:rFonts w:eastAsia="Times New Roman" w:cs="Arial"/>
          <w:szCs w:val="20"/>
        </w:rPr>
      </w:pPr>
      <w:r>
        <w:rPr>
          <w:rFonts w:cs="Arial"/>
          <w:color w:val="0D0D0D"/>
          <w:szCs w:val="20"/>
        </w:rPr>
        <w:t>Odgovorna osoba:</w:t>
      </w:r>
      <w:r>
        <w:rPr>
          <w:rFonts w:eastAsia="Times New Roman" w:cs="Arial"/>
          <w:szCs w:val="20"/>
        </w:rPr>
        <w:t xml:space="preserve"> svi zaposlenici škole</w:t>
      </w:r>
    </w:p>
    <w:p w14:paraId="6BDB9DE0" w14:textId="77777777" w:rsidR="00CE30A4" w:rsidRDefault="008C10A3">
      <w:pPr>
        <w:spacing w:before="100" w:beforeAutospacing="1" w:after="100" w:afterAutospacing="1" w:line="240" w:lineRule="auto"/>
        <w:ind w:left="284"/>
        <w:jc w:val="both"/>
        <w:rPr>
          <w:rFonts w:cs="Arial"/>
          <w:b/>
          <w:color w:val="0D0D0D"/>
          <w:szCs w:val="20"/>
        </w:rPr>
      </w:pPr>
      <w:r>
        <w:rPr>
          <w:rFonts w:cs="Arial"/>
          <w:b/>
          <w:color w:val="0D0D0D"/>
          <w:szCs w:val="20"/>
        </w:rPr>
        <w:t>1.13. Pripremanje kompleta za evakuaciju s ključnim stvarima koje mogu pomoći tijekom incidenta (prva pomoć, olovka i papir, tlocrt škole</w:t>
      </w:r>
      <w:r>
        <w:rPr>
          <w:rStyle w:val="Referencafusnote"/>
          <w:rFonts w:cs="Arial"/>
          <w:b/>
          <w:color w:val="0D0D0D"/>
          <w:szCs w:val="20"/>
        </w:rPr>
        <w:footnoteReference w:id="3"/>
      </w:r>
      <w:r>
        <w:rPr>
          <w:rFonts w:cs="Arial"/>
          <w:b/>
          <w:color w:val="0D0D0D"/>
          <w:szCs w:val="20"/>
        </w:rPr>
        <w:t xml:space="preserve">, tekućina, lijekovi i potrebne stvari za osobe s posebnim potrebama – inhalatori za učenike s astmom i sl.). </w:t>
      </w:r>
    </w:p>
    <w:p w14:paraId="63447AA8" w14:textId="77777777" w:rsidR="00CE30A4" w:rsidRDefault="008C10A3">
      <w:pPr>
        <w:spacing w:before="100" w:beforeAutospacing="1" w:after="100" w:afterAutospacing="1" w:line="240" w:lineRule="auto"/>
        <w:ind w:left="284"/>
        <w:jc w:val="both"/>
        <w:rPr>
          <w:rFonts w:cs="Arial"/>
          <w:color w:val="0D0D0D"/>
          <w:szCs w:val="20"/>
        </w:rPr>
      </w:pPr>
      <w:r>
        <w:rPr>
          <w:rFonts w:cs="Arial"/>
          <w:szCs w:val="20"/>
        </w:rPr>
        <w:t>Odgovorna osoba</w:t>
      </w:r>
      <w:r>
        <w:rPr>
          <w:rFonts w:cs="Arial"/>
          <w:color w:val="0D0D0D"/>
          <w:szCs w:val="20"/>
        </w:rPr>
        <w:t>: tim za sigurnost škole</w:t>
      </w:r>
    </w:p>
    <w:p w14:paraId="5522689B" w14:textId="77777777" w:rsidR="00CE30A4" w:rsidRDefault="008C10A3">
      <w:pPr>
        <w:spacing w:after="0"/>
        <w:ind w:left="284"/>
        <w:jc w:val="both"/>
        <w:rPr>
          <w:rFonts w:cs="Arial"/>
          <w:b/>
          <w:szCs w:val="20"/>
        </w:rPr>
      </w:pPr>
      <w:r>
        <w:rPr>
          <w:rFonts w:cs="Arial"/>
          <w:b/>
          <w:szCs w:val="20"/>
        </w:rPr>
        <w:t>1.14. Pripremanje evakuacijskih izlaza (označavanje rednim brojem, provjera funkcionalnosti evakuacijskih izlaza i definiranje procedure otvaranja istih u slučaju incidenta).</w:t>
      </w:r>
    </w:p>
    <w:p w14:paraId="2413D987" w14:textId="77777777" w:rsidR="00CE30A4" w:rsidRDefault="00CE30A4">
      <w:pPr>
        <w:spacing w:after="0"/>
        <w:ind w:left="284"/>
        <w:jc w:val="both"/>
        <w:rPr>
          <w:rFonts w:cs="Arial"/>
          <w:szCs w:val="20"/>
        </w:rPr>
      </w:pPr>
    </w:p>
    <w:p w14:paraId="288CD401" w14:textId="77777777" w:rsidR="00CE30A4" w:rsidRDefault="008C10A3">
      <w:pPr>
        <w:ind w:left="284"/>
        <w:jc w:val="both"/>
        <w:rPr>
          <w:rFonts w:cs="Arial"/>
          <w:color w:val="0D0D0D"/>
          <w:szCs w:val="20"/>
        </w:rPr>
      </w:pPr>
      <w:r>
        <w:rPr>
          <w:rFonts w:cs="Arial"/>
          <w:szCs w:val="20"/>
        </w:rPr>
        <w:t>Odgovorna osoba</w:t>
      </w:r>
      <w:r>
        <w:rPr>
          <w:rFonts w:cs="Arial"/>
          <w:color w:val="0D0D0D"/>
          <w:szCs w:val="20"/>
        </w:rPr>
        <w:t>: tim za sigurnost škole</w:t>
      </w:r>
    </w:p>
    <w:p w14:paraId="3DADFA89" w14:textId="77777777" w:rsidR="00CE30A4" w:rsidRDefault="008C10A3">
      <w:pPr>
        <w:spacing w:before="100" w:beforeAutospacing="1" w:after="100" w:afterAutospacing="1" w:line="240" w:lineRule="auto"/>
        <w:ind w:left="284"/>
        <w:jc w:val="both"/>
        <w:rPr>
          <w:rFonts w:eastAsia="Times New Roman" w:cs="Arial"/>
          <w:b/>
          <w:szCs w:val="20"/>
        </w:rPr>
      </w:pPr>
      <w:r>
        <w:rPr>
          <w:rFonts w:cs="Arial"/>
          <w:b/>
          <w:color w:val="0D0D0D"/>
          <w:szCs w:val="20"/>
        </w:rPr>
        <w:lastRenderedPageBreak/>
        <w:t>1.15</w:t>
      </w:r>
      <w:r>
        <w:rPr>
          <w:rFonts w:eastAsia="Times New Roman" w:cs="Arial"/>
          <w:b/>
          <w:szCs w:val="20"/>
        </w:rPr>
        <w:t>. Povezivanje s policijom i drugim hitnim službama kao i odgovornim osobama u susjednim institucijama i na zbornim mjestima, kako bi se osigurala učinkovita komunikacija i suradnja u slučaju incidenta.</w:t>
      </w:r>
    </w:p>
    <w:p w14:paraId="5671413F" w14:textId="77777777" w:rsidR="00CE30A4" w:rsidRDefault="008C10A3">
      <w:pPr>
        <w:spacing w:after="0"/>
        <w:ind w:left="284"/>
        <w:jc w:val="both"/>
        <w:rPr>
          <w:rFonts w:cs="Arial"/>
          <w:szCs w:val="20"/>
        </w:rPr>
      </w:pPr>
      <w:r>
        <w:rPr>
          <w:rFonts w:cs="Arial"/>
          <w:szCs w:val="20"/>
        </w:rPr>
        <w:t>Odgovorna osoba: ravnatelj škole</w:t>
      </w:r>
    </w:p>
    <w:p w14:paraId="51E0E1CE" w14:textId="77777777" w:rsidR="00CE30A4" w:rsidRDefault="00CE30A4">
      <w:pPr>
        <w:rPr>
          <w:rStyle w:val="fontstyle01"/>
          <w:rFonts w:ascii="Arial" w:hAnsi="Arial" w:cs="Arial"/>
          <w:b/>
          <w:sz w:val="20"/>
          <w:szCs w:val="20"/>
        </w:rPr>
      </w:pPr>
    </w:p>
    <w:p w14:paraId="3B438676" w14:textId="77777777" w:rsidR="00CE30A4" w:rsidRDefault="008C10A3">
      <w:pPr>
        <w:pStyle w:val="Stil2"/>
        <w:rPr>
          <w:rStyle w:val="fontstyle01"/>
          <w:rFonts w:ascii="Arial" w:hAnsi="Arial"/>
          <w:color w:val="FFFFFF"/>
          <w:szCs w:val="20"/>
        </w:rPr>
      </w:pPr>
      <w:bookmarkStart w:id="6" w:name="_Toc190688132"/>
      <w:r>
        <w:rPr>
          <w:rStyle w:val="fontstyle01"/>
          <w:rFonts w:ascii="Arial" w:hAnsi="Arial"/>
          <w:color w:val="FFFFFF"/>
          <w:szCs w:val="20"/>
        </w:rPr>
        <w:t>2. Mjere sigurnosti na ulazu u školu</w:t>
      </w:r>
      <w:bookmarkEnd w:id="6"/>
    </w:p>
    <w:p w14:paraId="288A228D" w14:textId="77777777" w:rsidR="00CE30A4" w:rsidRDefault="008C10A3">
      <w:pPr>
        <w:spacing w:after="0"/>
        <w:ind w:left="284"/>
        <w:jc w:val="both"/>
        <w:rPr>
          <w:rFonts w:cs="Arial"/>
          <w:b/>
          <w:szCs w:val="20"/>
        </w:rPr>
      </w:pPr>
      <w:r>
        <w:rPr>
          <w:rFonts w:cs="Arial"/>
          <w:b/>
          <w:szCs w:val="20"/>
        </w:rPr>
        <w:t>2.1. Određuje se dežurstvo djelatnika na ulazu u školsku ustanovu tijekom radnog vremena školske ustanove.</w:t>
      </w:r>
    </w:p>
    <w:p w14:paraId="565C5237" w14:textId="77777777" w:rsidR="00CE30A4" w:rsidRDefault="00CE30A4">
      <w:pPr>
        <w:spacing w:after="0"/>
        <w:ind w:left="284"/>
        <w:jc w:val="both"/>
        <w:rPr>
          <w:rFonts w:cs="Arial"/>
          <w:szCs w:val="20"/>
        </w:rPr>
      </w:pPr>
    </w:p>
    <w:p w14:paraId="2ECADD66" w14:textId="77777777" w:rsidR="00CE30A4" w:rsidRDefault="008C10A3">
      <w:pPr>
        <w:spacing w:after="0"/>
        <w:ind w:left="284"/>
        <w:jc w:val="both"/>
        <w:rPr>
          <w:rFonts w:cs="Arial"/>
          <w:szCs w:val="20"/>
        </w:rPr>
      </w:pPr>
      <w:r>
        <w:rPr>
          <w:rFonts w:cs="Arial"/>
          <w:szCs w:val="20"/>
        </w:rPr>
        <w:t>Odgovorna osoba: ravnatelj škole</w:t>
      </w:r>
    </w:p>
    <w:p w14:paraId="379C6E98" w14:textId="77777777" w:rsidR="00CE30A4" w:rsidRDefault="00CE30A4">
      <w:pPr>
        <w:spacing w:after="0"/>
        <w:ind w:left="284"/>
        <w:jc w:val="both"/>
        <w:rPr>
          <w:rFonts w:cs="Arial"/>
          <w:szCs w:val="20"/>
        </w:rPr>
      </w:pPr>
    </w:p>
    <w:p w14:paraId="074B7D36" w14:textId="77777777" w:rsidR="00CE30A4" w:rsidRDefault="008C10A3">
      <w:pPr>
        <w:spacing w:after="0"/>
        <w:ind w:left="284"/>
        <w:jc w:val="both"/>
        <w:rPr>
          <w:rFonts w:cs="Arial"/>
          <w:b/>
          <w:szCs w:val="20"/>
        </w:rPr>
      </w:pPr>
      <w:r>
        <w:rPr>
          <w:rFonts w:cs="Arial"/>
          <w:b/>
          <w:szCs w:val="20"/>
        </w:rPr>
        <w:t>2.2. Ulazna vrata školske ustanove, kao i svi ostali ulazi ili izlazi, trebaju biti zaključani tijekom cijelog radnog vremena na način da su osigurani evakuacijski izlazi. Vrata mogu biti otključana u načelu 30 minuta prije početka nastave i 15 minuta nakon završetka nastave. U posebnim okolnostima ovaj režim može biti promijenjen.</w:t>
      </w:r>
    </w:p>
    <w:p w14:paraId="760F38BC" w14:textId="77777777" w:rsidR="00CE30A4" w:rsidRDefault="00CE30A4">
      <w:pPr>
        <w:spacing w:after="0"/>
        <w:ind w:left="284"/>
        <w:jc w:val="both"/>
        <w:rPr>
          <w:rFonts w:cs="Arial"/>
          <w:szCs w:val="20"/>
        </w:rPr>
      </w:pPr>
    </w:p>
    <w:p w14:paraId="4100865F" w14:textId="77777777" w:rsidR="00CE30A4" w:rsidRDefault="008C10A3">
      <w:pPr>
        <w:spacing w:after="0"/>
        <w:ind w:left="284"/>
        <w:jc w:val="both"/>
        <w:rPr>
          <w:rFonts w:cs="Arial"/>
          <w:szCs w:val="20"/>
        </w:rPr>
      </w:pPr>
      <w:r>
        <w:rPr>
          <w:rFonts w:cs="Arial"/>
          <w:szCs w:val="20"/>
        </w:rPr>
        <w:t>Odgovorna osoba: dežurni djelatnik</w:t>
      </w:r>
    </w:p>
    <w:p w14:paraId="4C2FD0F0" w14:textId="77777777" w:rsidR="00CE30A4" w:rsidRDefault="00CE30A4">
      <w:pPr>
        <w:spacing w:after="0"/>
        <w:ind w:left="284"/>
        <w:jc w:val="both"/>
        <w:rPr>
          <w:rFonts w:cs="Arial"/>
          <w:szCs w:val="20"/>
        </w:rPr>
      </w:pPr>
    </w:p>
    <w:p w14:paraId="616F6CA4" w14:textId="77777777" w:rsidR="00CE30A4" w:rsidRDefault="008C10A3">
      <w:pPr>
        <w:spacing w:after="0"/>
        <w:ind w:left="284"/>
        <w:jc w:val="both"/>
        <w:rPr>
          <w:rStyle w:val="fontstyle01"/>
          <w:rFonts w:ascii="Arial" w:hAnsi="Arial" w:cs="Arial"/>
          <w:b/>
          <w:sz w:val="20"/>
          <w:szCs w:val="20"/>
        </w:rPr>
      </w:pPr>
      <w:r>
        <w:rPr>
          <w:rStyle w:val="fontstyle01"/>
          <w:rFonts w:ascii="Arial" w:hAnsi="Arial" w:cs="Arial"/>
          <w:b/>
          <w:sz w:val="20"/>
          <w:szCs w:val="20"/>
        </w:rPr>
        <w:t>2.3. Tijekom malog odmora učenicima nije dopušteno napuštanje školske ustanove. Tijekom velikog odmora učenicima osnovne škole nije dopušten izlazak izvan vanjskih prostora školske ustanove.</w:t>
      </w:r>
    </w:p>
    <w:p w14:paraId="0AA7A72C" w14:textId="77777777" w:rsidR="00CE30A4" w:rsidRDefault="00CE30A4">
      <w:pPr>
        <w:spacing w:after="0"/>
        <w:ind w:left="284"/>
        <w:jc w:val="both"/>
        <w:rPr>
          <w:rStyle w:val="fontstyle01"/>
          <w:rFonts w:ascii="Arial" w:hAnsi="Arial" w:cs="Arial"/>
          <w:sz w:val="20"/>
          <w:szCs w:val="20"/>
        </w:rPr>
      </w:pPr>
    </w:p>
    <w:p w14:paraId="5CC5036C" w14:textId="77777777" w:rsidR="00CE30A4" w:rsidRDefault="008C10A3">
      <w:pPr>
        <w:spacing w:after="0"/>
        <w:ind w:left="284"/>
        <w:jc w:val="both"/>
        <w:rPr>
          <w:rFonts w:cs="Arial"/>
          <w:szCs w:val="20"/>
        </w:rPr>
      </w:pPr>
      <w:r>
        <w:rPr>
          <w:rFonts w:cs="Arial"/>
          <w:szCs w:val="20"/>
        </w:rPr>
        <w:t>Odgovorna osoba: dežurni djelatnik</w:t>
      </w:r>
    </w:p>
    <w:p w14:paraId="0D21282B" w14:textId="77777777" w:rsidR="00CE30A4" w:rsidRDefault="00CE30A4">
      <w:pPr>
        <w:spacing w:after="0"/>
        <w:ind w:left="284"/>
        <w:jc w:val="both"/>
        <w:rPr>
          <w:rFonts w:cs="Arial"/>
          <w:szCs w:val="20"/>
        </w:rPr>
      </w:pPr>
    </w:p>
    <w:p w14:paraId="4C0EBC9B" w14:textId="77777777" w:rsidR="00CE30A4" w:rsidRDefault="008C10A3">
      <w:pPr>
        <w:spacing w:after="0"/>
        <w:ind w:left="284"/>
        <w:jc w:val="both"/>
        <w:rPr>
          <w:rFonts w:cs="Arial"/>
          <w:b/>
          <w:szCs w:val="20"/>
        </w:rPr>
      </w:pPr>
      <w:r>
        <w:rPr>
          <w:rFonts w:cs="Arial"/>
          <w:b/>
          <w:szCs w:val="20"/>
        </w:rPr>
        <w:t>2.4. Osobi koja namjerava ući u školsku ustanovu ne smije se dozvoliti ulazak dok se ne provjere sve sigurnosne okolnosti i procjeni opravdanost ulaska u školski objekt.</w:t>
      </w:r>
    </w:p>
    <w:p w14:paraId="6C666EFB" w14:textId="77777777" w:rsidR="00CE30A4" w:rsidRDefault="00CE30A4">
      <w:pPr>
        <w:spacing w:after="0"/>
        <w:ind w:left="284"/>
        <w:jc w:val="both"/>
        <w:rPr>
          <w:rFonts w:cs="Arial"/>
          <w:szCs w:val="20"/>
        </w:rPr>
      </w:pPr>
    </w:p>
    <w:p w14:paraId="30BC89DF" w14:textId="77777777" w:rsidR="00CE30A4" w:rsidRDefault="008C10A3">
      <w:pPr>
        <w:spacing w:after="0"/>
        <w:ind w:left="284"/>
        <w:jc w:val="both"/>
        <w:rPr>
          <w:rFonts w:cs="Arial"/>
          <w:szCs w:val="20"/>
        </w:rPr>
      </w:pPr>
      <w:r>
        <w:rPr>
          <w:rFonts w:cs="Arial"/>
          <w:szCs w:val="20"/>
        </w:rPr>
        <w:t>Odgovorna osoba: dežurni djelatnik</w:t>
      </w:r>
    </w:p>
    <w:p w14:paraId="4C01FF10" w14:textId="77777777" w:rsidR="00CE30A4" w:rsidRDefault="00CE30A4">
      <w:pPr>
        <w:spacing w:after="0"/>
        <w:ind w:left="284"/>
        <w:jc w:val="both"/>
        <w:rPr>
          <w:rFonts w:cs="Arial"/>
          <w:szCs w:val="20"/>
        </w:rPr>
      </w:pPr>
    </w:p>
    <w:p w14:paraId="03A2D47E" w14:textId="77777777" w:rsidR="00CE30A4" w:rsidRDefault="008C10A3">
      <w:pPr>
        <w:spacing w:after="0"/>
        <w:ind w:left="284"/>
        <w:jc w:val="both"/>
        <w:rPr>
          <w:rFonts w:cs="Arial"/>
          <w:b/>
          <w:szCs w:val="20"/>
        </w:rPr>
      </w:pPr>
      <w:r>
        <w:rPr>
          <w:rFonts w:cs="Arial"/>
          <w:b/>
          <w:szCs w:val="20"/>
        </w:rPr>
        <w:t>2.5. Osobe koje nisu zaposlenici škole, mogu ulaziti u školsku ustanovu isključivo ako su svoj dolazak prethodno najavili ili su pozvani. Za navedene osobe treba evidentirati osobne podatke i svrhu posjeta.</w:t>
      </w:r>
    </w:p>
    <w:p w14:paraId="18BEAAC9" w14:textId="77777777" w:rsidR="00CE30A4" w:rsidRDefault="00CE30A4">
      <w:pPr>
        <w:spacing w:after="0"/>
        <w:ind w:left="284"/>
        <w:jc w:val="both"/>
        <w:rPr>
          <w:rFonts w:cs="Arial"/>
          <w:szCs w:val="20"/>
        </w:rPr>
      </w:pPr>
    </w:p>
    <w:p w14:paraId="65AA9FA8" w14:textId="77777777" w:rsidR="00CE30A4" w:rsidRDefault="008C10A3">
      <w:pPr>
        <w:spacing w:after="0"/>
        <w:ind w:left="284"/>
        <w:jc w:val="both"/>
        <w:rPr>
          <w:rFonts w:cs="Arial"/>
          <w:szCs w:val="20"/>
        </w:rPr>
      </w:pPr>
      <w:r>
        <w:rPr>
          <w:rFonts w:cs="Arial"/>
          <w:szCs w:val="20"/>
        </w:rPr>
        <w:t>Odgovorna osoba: dežurni djelatnik</w:t>
      </w:r>
    </w:p>
    <w:p w14:paraId="5DBBEA8A" w14:textId="77777777" w:rsidR="00CE30A4" w:rsidRDefault="00CE30A4">
      <w:pPr>
        <w:spacing w:after="0"/>
        <w:ind w:left="284"/>
        <w:jc w:val="both"/>
        <w:rPr>
          <w:rFonts w:cs="Arial"/>
          <w:szCs w:val="20"/>
        </w:rPr>
      </w:pPr>
    </w:p>
    <w:p w14:paraId="0D21894D" w14:textId="77777777" w:rsidR="00CE30A4" w:rsidRDefault="008C10A3">
      <w:pPr>
        <w:spacing w:after="0"/>
        <w:ind w:left="284"/>
        <w:jc w:val="both"/>
        <w:rPr>
          <w:rStyle w:val="fontstyle01"/>
          <w:rFonts w:ascii="Arial" w:hAnsi="Arial" w:cs="Arial"/>
          <w:b/>
          <w:sz w:val="20"/>
          <w:szCs w:val="20"/>
        </w:rPr>
      </w:pPr>
      <w:r>
        <w:rPr>
          <w:rFonts w:cs="Arial"/>
          <w:b/>
          <w:szCs w:val="20"/>
        </w:rPr>
        <w:t>2.6. Provjeriti identitet svih posjetitelja koji ulaze u školu.</w:t>
      </w:r>
    </w:p>
    <w:p w14:paraId="5A9D084B" w14:textId="77777777" w:rsidR="00CE30A4" w:rsidRDefault="00CE30A4">
      <w:pPr>
        <w:spacing w:after="0"/>
        <w:ind w:left="284"/>
        <w:jc w:val="both"/>
        <w:rPr>
          <w:rStyle w:val="fontstyle01"/>
          <w:rFonts w:ascii="Arial" w:hAnsi="Arial" w:cs="Arial"/>
          <w:sz w:val="20"/>
          <w:szCs w:val="20"/>
        </w:rPr>
      </w:pPr>
    </w:p>
    <w:p w14:paraId="5553FD5C" w14:textId="77777777" w:rsidR="00CE30A4" w:rsidRDefault="008C10A3">
      <w:pPr>
        <w:spacing w:after="0"/>
        <w:ind w:left="284"/>
        <w:jc w:val="both"/>
        <w:rPr>
          <w:rFonts w:cs="Arial"/>
          <w:szCs w:val="20"/>
        </w:rPr>
      </w:pPr>
      <w:r>
        <w:rPr>
          <w:rFonts w:cs="Arial"/>
          <w:szCs w:val="20"/>
        </w:rPr>
        <w:t>Odgovorna osoba: dežurni djelatnik</w:t>
      </w:r>
    </w:p>
    <w:p w14:paraId="122BA3A4" w14:textId="77777777" w:rsidR="00CE30A4" w:rsidRDefault="00CE30A4">
      <w:pPr>
        <w:spacing w:after="0"/>
        <w:ind w:left="284"/>
        <w:jc w:val="both"/>
        <w:rPr>
          <w:rFonts w:cs="Arial"/>
          <w:szCs w:val="20"/>
        </w:rPr>
      </w:pPr>
    </w:p>
    <w:p w14:paraId="2F318FAA" w14:textId="77777777" w:rsidR="00CE30A4" w:rsidRDefault="008C10A3">
      <w:pPr>
        <w:spacing w:after="0"/>
        <w:ind w:left="284"/>
        <w:jc w:val="both"/>
        <w:rPr>
          <w:rFonts w:cs="Arial"/>
          <w:b/>
          <w:szCs w:val="20"/>
        </w:rPr>
      </w:pPr>
      <w:r>
        <w:rPr>
          <w:rFonts w:cs="Arial"/>
          <w:b/>
          <w:szCs w:val="20"/>
        </w:rPr>
        <w:t>2.7. Po mogućnosti posjetitelji moraju biti pod pratnjom dok se nalaze u prostoru škole.</w:t>
      </w:r>
    </w:p>
    <w:p w14:paraId="1B61325E" w14:textId="77777777" w:rsidR="00CE30A4" w:rsidRDefault="00CE30A4">
      <w:pPr>
        <w:spacing w:after="0"/>
        <w:ind w:left="284"/>
        <w:jc w:val="both"/>
        <w:rPr>
          <w:rFonts w:cs="Arial"/>
          <w:szCs w:val="20"/>
        </w:rPr>
      </w:pPr>
    </w:p>
    <w:p w14:paraId="7AD6102B" w14:textId="77777777" w:rsidR="00CE30A4" w:rsidRDefault="008C10A3">
      <w:pPr>
        <w:spacing w:after="0"/>
        <w:ind w:left="284"/>
        <w:jc w:val="both"/>
        <w:rPr>
          <w:rFonts w:cs="Arial"/>
          <w:szCs w:val="20"/>
        </w:rPr>
      </w:pPr>
      <w:r>
        <w:rPr>
          <w:rFonts w:cs="Arial"/>
          <w:szCs w:val="20"/>
        </w:rPr>
        <w:t>Odgovorna osoba: zaposlenik škole</w:t>
      </w:r>
    </w:p>
    <w:p w14:paraId="01374187" w14:textId="77777777" w:rsidR="00CE30A4" w:rsidRDefault="00CE30A4">
      <w:pPr>
        <w:spacing w:after="0"/>
        <w:ind w:left="284"/>
        <w:jc w:val="both"/>
        <w:rPr>
          <w:rFonts w:cs="Arial"/>
          <w:szCs w:val="20"/>
        </w:rPr>
      </w:pPr>
    </w:p>
    <w:p w14:paraId="3FD98DEB" w14:textId="77777777" w:rsidR="00CE30A4" w:rsidRDefault="008C10A3">
      <w:pPr>
        <w:spacing w:after="0"/>
        <w:ind w:left="284"/>
        <w:jc w:val="both"/>
        <w:rPr>
          <w:rFonts w:cs="Arial"/>
          <w:b/>
          <w:szCs w:val="20"/>
        </w:rPr>
      </w:pPr>
      <w:r>
        <w:rPr>
          <w:rFonts w:cs="Arial"/>
          <w:b/>
          <w:szCs w:val="20"/>
        </w:rPr>
        <w:t>2.8. Prilikom ulaska u školu može se obaviti pregled učenika i posjetitelja te predmeta koje nose. Pregled se provodi radi pronalaska predmeta pogodnih za nanošenje ozljeda ili drugih nezakonitih predmeta.</w:t>
      </w:r>
    </w:p>
    <w:p w14:paraId="18263ADB" w14:textId="77777777" w:rsidR="00CE30A4" w:rsidRDefault="00CE30A4">
      <w:pPr>
        <w:spacing w:after="0"/>
        <w:ind w:left="284"/>
        <w:jc w:val="both"/>
        <w:rPr>
          <w:rFonts w:cs="Arial"/>
          <w:szCs w:val="20"/>
        </w:rPr>
      </w:pPr>
    </w:p>
    <w:p w14:paraId="0DAC9145" w14:textId="77777777" w:rsidR="00CE30A4" w:rsidRDefault="008C10A3">
      <w:pPr>
        <w:spacing w:after="0"/>
        <w:ind w:left="284"/>
        <w:jc w:val="both"/>
        <w:rPr>
          <w:rFonts w:cs="Arial"/>
          <w:szCs w:val="20"/>
        </w:rPr>
      </w:pPr>
      <w:r>
        <w:rPr>
          <w:rFonts w:cs="Arial"/>
          <w:szCs w:val="20"/>
        </w:rPr>
        <w:t>Odgovorna osoba: dežurni djelatnik</w:t>
      </w:r>
    </w:p>
    <w:p w14:paraId="304DAFE7" w14:textId="77777777" w:rsidR="00CE30A4" w:rsidRDefault="00CE30A4">
      <w:pPr>
        <w:spacing w:after="0"/>
        <w:ind w:left="284"/>
        <w:jc w:val="both"/>
        <w:rPr>
          <w:rFonts w:cs="Arial"/>
          <w:szCs w:val="20"/>
        </w:rPr>
      </w:pPr>
    </w:p>
    <w:p w14:paraId="2F61EE5C" w14:textId="77777777" w:rsidR="00CE30A4" w:rsidRDefault="008C10A3">
      <w:pPr>
        <w:spacing w:after="0"/>
        <w:ind w:left="284"/>
        <w:jc w:val="both"/>
        <w:rPr>
          <w:rFonts w:cs="Arial"/>
          <w:b/>
          <w:szCs w:val="20"/>
        </w:rPr>
      </w:pPr>
      <w:r>
        <w:rPr>
          <w:rFonts w:cs="Arial"/>
          <w:b/>
          <w:szCs w:val="20"/>
        </w:rPr>
        <w:t>2.9. Pregled učenika može se obaviti i tijekom održavanja nastave.</w:t>
      </w:r>
    </w:p>
    <w:p w14:paraId="5B021729" w14:textId="77777777" w:rsidR="00CE30A4" w:rsidRDefault="00CE30A4">
      <w:pPr>
        <w:spacing w:after="0"/>
        <w:ind w:left="284"/>
        <w:jc w:val="both"/>
        <w:rPr>
          <w:rFonts w:cs="Arial"/>
          <w:szCs w:val="20"/>
        </w:rPr>
      </w:pPr>
    </w:p>
    <w:p w14:paraId="7A3F74A1" w14:textId="77777777" w:rsidR="00CE30A4" w:rsidRDefault="008C10A3">
      <w:pPr>
        <w:spacing w:after="0"/>
        <w:ind w:left="284"/>
        <w:jc w:val="both"/>
        <w:rPr>
          <w:rFonts w:cs="Arial"/>
          <w:szCs w:val="20"/>
        </w:rPr>
      </w:pPr>
      <w:r>
        <w:rPr>
          <w:rFonts w:cs="Arial"/>
          <w:szCs w:val="20"/>
        </w:rPr>
        <w:t>Odgovorna osoba: odgojno-obrazovni djelatnici</w:t>
      </w:r>
    </w:p>
    <w:p w14:paraId="6F6A448A" w14:textId="77777777" w:rsidR="00CE30A4" w:rsidRDefault="00CE30A4">
      <w:pPr>
        <w:spacing w:after="0"/>
        <w:ind w:left="284"/>
        <w:jc w:val="both"/>
        <w:rPr>
          <w:rFonts w:cs="Arial"/>
          <w:szCs w:val="20"/>
        </w:rPr>
      </w:pPr>
    </w:p>
    <w:p w14:paraId="5AD44C4E" w14:textId="77777777" w:rsidR="00CE30A4" w:rsidRDefault="008C10A3">
      <w:pPr>
        <w:spacing w:after="0"/>
        <w:ind w:left="284"/>
        <w:jc w:val="both"/>
        <w:rPr>
          <w:rFonts w:cs="Arial"/>
          <w:b/>
          <w:szCs w:val="20"/>
        </w:rPr>
      </w:pPr>
      <w:r>
        <w:rPr>
          <w:rFonts w:cs="Arial"/>
          <w:b/>
          <w:szCs w:val="20"/>
        </w:rPr>
        <w:lastRenderedPageBreak/>
        <w:t xml:space="preserve">2.10. Tijekom dežurstva treba postupati sukladno Prilogu 5. U slučaju uočavanja neuobičajenog ponašanja osoba oko škole ili u prostorima školske ustanove, potrebno je o tome odmah obavijestiti rukovoditelja krizne situacije. </w:t>
      </w:r>
    </w:p>
    <w:p w14:paraId="1D803503" w14:textId="77777777" w:rsidR="00CE30A4" w:rsidRDefault="00CE30A4">
      <w:pPr>
        <w:spacing w:after="0"/>
        <w:ind w:left="284"/>
        <w:jc w:val="both"/>
        <w:rPr>
          <w:rFonts w:cs="Arial"/>
          <w:szCs w:val="20"/>
        </w:rPr>
      </w:pPr>
    </w:p>
    <w:p w14:paraId="5A7E8469" w14:textId="77777777" w:rsidR="00CE30A4" w:rsidRDefault="008C10A3">
      <w:pPr>
        <w:spacing w:after="0"/>
        <w:ind w:left="284"/>
        <w:jc w:val="both"/>
        <w:rPr>
          <w:rFonts w:cs="Arial"/>
          <w:szCs w:val="20"/>
        </w:rPr>
      </w:pPr>
      <w:r>
        <w:rPr>
          <w:rFonts w:cs="Arial"/>
          <w:szCs w:val="20"/>
        </w:rPr>
        <w:t>Odgovorna osoba: dežurni djelatnik</w:t>
      </w:r>
    </w:p>
    <w:p w14:paraId="42AAA58F" w14:textId="77777777" w:rsidR="00CE30A4" w:rsidRDefault="00CE30A4">
      <w:pPr>
        <w:spacing w:after="0"/>
        <w:ind w:left="284"/>
        <w:jc w:val="both"/>
        <w:rPr>
          <w:rFonts w:cs="Arial"/>
          <w:szCs w:val="20"/>
        </w:rPr>
      </w:pPr>
    </w:p>
    <w:p w14:paraId="279E2AA1" w14:textId="77777777" w:rsidR="00CE30A4" w:rsidRDefault="008C10A3">
      <w:pPr>
        <w:spacing w:after="0"/>
        <w:ind w:left="284"/>
        <w:jc w:val="both"/>
        <w:rPr>
          <w:rFonts w:cs="Arial"/>
          <w:b/>
          <w:szCs w:val="20"/>
        </w:rPr>
      </w:pPr>
      <w:r>
        <w:rPr>
          <w:rFonts w:cs="Arial"/>
          <w:b/>
          <w:szCs w:val="20"/>
        </w:rPr>
        <w:t>2.11. U slučaju sigurnosnog incidenta na ulazu u školu upozorava se rukovoditelja krizne situacije pritiskom tipke za paniku.</w:t>
      </w:r>
    </w:p>
    <w:p w14:paraId="79D6277E" w14:textId="77777777" w:rsidR="00CE30A4" w:rsidRDefault="00CE30A4">
      <w:pPr>
        <w:spacing w:after="0"/>
        <w:ind w:left="284"/>
        <w:jc w:val="both"/>
        <w:rPr>
          <w:rFonts w:cs="Arial"/>
          <w:szCs w:val="20"/>
        </w:rPr>
      </w:pPr>
    </w:p>
    <w:p w14:paraId="27B61824" w14:textId="77777777" w:rsidR="00CE30A4" w:rsidRDefault="008C10A3">
      <w:pPr>
        <w:spacing w:after="0"/>
        <w:ind w:left="284"/>
        <w:jc w:val="both"/>
        <w:rPr>
          <w:rFonts w:cs="Arial"/>
          <w:szCs w:val="20"/>
        </w:rPr>
      </w:pPr>
      <w:r>
        <w:rPr>
          <w:rFonts w:cs="Arial"/>
          <w:szCs w:val="20"/>
        </w:rPr>
        <w:t>Odgovorna osoba: dežurni djelatnik</w:t>
      </w:r>
    </w:p>
    <w:p w14:paraId="0FC8F13A" w14:textId="77777777" w:rsidR="00CE30A4" w:rsidRDefault="00CE30A4">
      <w:pPr>
        <w:spacing w:after="0"/>
        <w:ind w:left="284"/>
        <w:jc w:val="both"/>
        <w:rPr>
          <w:rFonts w:cs="Arial"/>
          <w:szCs w:val="20"/>
        </w:rPr>
      </w:pPr>
    </w:p>
    <w:p w14:paraId="2ADAF0E0" w14:textId="77777777" w:rsidR="00CE30A4" w:rsidRDefault="00CE30A4">
      <w:pPr>
        <w:rPr>
          <w:rStyle w:val="fontstyle01"/>
          <w:rFonts w:ascii="Arial" w:hAnsi="Arial" w:cs="Arial"/>
          <w:b/>
          <w:sz w:val="20"/>
          <w:szCs w:val="20"/>
        </w:rPr>
      </w:pPr>
    </w:p>
    <w:p w14:paraId="2C577AB2" w14:textId="77777777" w:rsidR="00CE30A4" w:rsidRDefault="008C10A3">
      <w:pPr>
        <w:pStyle w:val="Stil2"/>
        <w:rPr>
          <w:rStyle w:val="fontstyle01"/>
          <w:rFonts w:ascii="Arial" w:hAnsi="Arial"/>
          <w:color w:val="FFFFFF"/>
          <w:szCs w:val="20"/>
        </w:rPr>
      </w:pPr>
      <w:bookmarkStart w:id="7" w:name="_Toc190688133"/>
      <w:r>
        <w:rPr>
          <w:rStyle w:val="fontstyle01"/>
          <w:rFonts w:ascii="Arial" w:hAnsi="Arial"/>
          <w:color w:val="FFFFFF"/>
          <w:szCs w:val="20"/>
        </w:rPr>
        <w:t>3. Mjere sigurnosti u objektu škole</w:t>
      </w:r>
      <w:bookmarkEnd w:id="7"/>
    </w:p>
    <w:p w14:paraId="330AD6C8"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3.1. U slučaju sigurnosnog incidenta u prostoru za prijem stranki upozorava se rukovoditelja krizne situacije pritiskom tipke za paniku.</w:t>
      </w:r>
    </w:p>
    <w:p w14:paraId="41DE8183"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Odgovorna osoba: dežurni djelatnik</w:t>
      </w:r>
    </w:p>
    <w:p w14:paraId="101B43AD"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3.2. U slučaju sigurnosnog incidenta u školi potrebno je žurno izvijestiti prvog dostupnog zaposlenika škole.</w:t>
      </w:r>
    </w:p>
    <w:p w14:paraId="01000976"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Odgovorna osoba: učenici</w:t>
      </w:r>
    </w:p>
    <w:p w14:paraId="79779D86"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3.3. Po saznanju o postojanju sigurnosnog incidenta u školi upozoriti rukovoditelja krizne situacije pozivom.</w:t>
      </w:r>
    </w:p>
    <w:p w14:paraId="7CE31D94"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 xml:space="preserve">Odgovorna osoba: svi zaposlenici škole </w:t>
      </w:r>
    </w:p>
    <w:p w14:paraId="2FF2C4E8" w14:textId="77777777" w:rsidR="00CE30A4" w:rsidRDefault="008C10A3">
      <w:pPr>
        <w:spacing w:before="100" w:beforeAutospacing="1" w:after="100" w:afterAutospacing="1" w:line="240" w:lineRule="auto"/>
        <w:ind w:left="284"/>
        <w:jc w:val="both"/>
        <w:rPr>
          <w:rFonts w:eastAsia="Times New Roman" w:cs="Arial"/>
          <w:b/>
          <w:bCs/>
          <w:szCs w:val="20"/>
        </w:rPr>
      </w:pPr>
      <w:r>
        <w:rPr>
          <w:rFonts w:eastAsia="Times New Roman" w:cs="Arial"/>
          <w:b/>
          <w:bCs/>
          <w:szCs w:val="20"/>
        </w:rPr>
        <w:t>3.4. U slučaju dojave o eksplozivnoj napravi u školi potrebno je postupiti sukladno uputi u Prilogu 6.</w:t>
      </w:r>
    </w:p>
    <w:p w14:paraId="0F78C1CA"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Odgovorna osoba: rukovoditelj kriznom situacijom</w:t>
      </w:r>
    </w:p>
    <w:p w14:paraId="26AF1D21"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3.5. Uspostavljanje stožera za upravljanje kriznom situacijom (zaključavanje stožera, aktiviranje sustava za uzbunjivanje i komuniciranje te video nadzora).</w:t>
      </w:r>
    </w:p>
    <w:p w14:paraId="26FD3E0D" w14:textId="77777777" w:rsidR="00CE30A4" w:rsidRDefault="008C10A3">
      <w:pPr>
        <w:spacing w:after="0"/>
        <w:ind w:left="284"/>
        <w:jc w:val="both"/>
        <w:rPr>
          <w:rFonts w:cs="Arial"/>
          <w:szCs w:val="20"/>
        </w:rPr>
      </w:pPr>
      <w:r>
        <w:rPr>
          <w:rFonts w:cs="Arial"/>
          <w:szCs w:val="20"/>
        </w:rPr>
        <w:t>Odgovorna osoba: rukovoditelj kriznom situacijom</w:t>
      </w:r>
    </w:p>
    <w:p w14:paraId="5C424200" w14:textId="77777777" w:rsidR="00CE30A4" w:rsidRDefault="00CE30A4">
      <w:pPr>
        <w:spacing w:after="0"/>
        <w:ind w:left="284"/>
        <w:jc w:val="both"/>
        <w:rPr>
          <w:rFonts w:cs="Arial"/>
          <w:szCs w:val="20"/>
        </w:rPr>
      </w:pPr>
    </w:p>
    <w:p w14:paraId="74EAEC90" w14:textId="77777777" w:rsidR="00CE30A4" w:rsidRDefault="008C10A3">
      <w:pPr>
        <w:spacing w:after="0"/>
        <w:ind w:left="284"/>
        <w:jc w:val="both"/>
        <w:rPr>
          <w:rFonts w:cs="Arial"/>
          <w:b/>
          <w:szCs w:val="20"/>
        </w:rPr>
      </w:pPr>
      <w:r>
        <w:rPr>
          <w:rFonts w:cs="Arial"/>
          <w:b/>
          <w:szCs w:val="20"/>
        </w:rPr>
        <w:t>3.6. Nalaganje invakuacije</w:t>
      </w:r>
      <w:r>
        <w:rPr>
          <w:rStyle w:val="Referencafusnote"/>
          <w:rFonts w:cs="Arial"/>
          <w:b/>
          <w:szCs w:val="20"/>
        </w:rPr>
        <w:footnoteReference w:id="4"/>
      </w:r>
      <w:r>
        <w:rPr>
          <w:rFonts w:cs="Arial"/>
          <w:b/>
          <w:szCs w:val="20"/>
        </w:rPr>
        <w:t xml:space="preserve"> ako prijetnja dolazi izvan škole.</w:t>
      </w:r>
    </w:p>
    <w:p w14:paraId="73824619" w14:textId="77777777" w:rsidR="00CE30A4" w:rsidRDefault="00CE30A4">
      <w:pPr>
        <w:spacing w:after="0"/>
        <w:ind w:left="284"/>
        <w:jc w:val="both"/>
        <w:rPr>
          <w:rFonts w:cs="Arial"/>
          <w:szCs w:val="20"/>
        </w:rPr>
      </w:pPr>
    </w:p>
    <w:p w14:paraId="67C81B99" w14:textId="77777777" w:rsidR="00CE30A4" w:rsidRDefault="008C10A3">
      <w:pPr>
        <w:spacing w:after="0"/>
        <w:ind w:left="284"/>
        <w:jc w:val="both"/>
        <w:rPr>
          <w:rFonts w:cs="Arial"/>
          <w:szCs w:val="20"/>
        </w:rPr>
      </w:pPr>
      <w:r>
        <w:rPr>
          <w:rFonts w:cs="Arial"/>
          <w:szCs w:val="20"/>
        </w:rPr>
        <w:t>Odgovorna osoba: rukovoditelj kriznom situacijom</w:t>
      </w:r>
    </w:p>
    <w:p w14:paraId="02D7B9CB" w14:textId="77777777" w:rsidR="00CE30A4" w:rsidRDefault="00CE30A4">
      <w:pPr>
        <w:spacing w:after="0"/>
        <w:ind w:left="284"/>
        <w:jc w:val="both"/>
        <w:rPr>
          <w:rFonts w:cs="Arial"/>
          <w:szCs w:val="20"/>
        </w:rPr>
      </w:pPr>
    </w:p>
    <w:p w14:paraId="28FF41DE" w14:textId="77777777" w:rsidR="00CE30A4" w:rsidRDefault="008C10A3">
      <w:pPr>
        <w:spacing w:after="0"/>
        <w:ind w:left="284"/>
        <w:jc w:val="both"/>
        <w:rPr>
          <w:rFonts w:cs="Arial"/>
          <w:b/>
          <w:szCs w:val="20"/>
        </w:rPr>
      </w:pPr>
      <w:r>
        <w:rPr>
          <w:rFonts w:cs="Arial"/>
          <w:b/>
          <w:szCs w:val="20"/>
        </w:rPr>
        <w:t>3.7. Nalaganje zatvaranja</w:t>
      </w:r>
      <w:r>
        <w:rPr>
          <w:rStyle w:val="Referencafusnote"/>
          <w:rFonts w:cs="Arial"/>
          <w:b/>
          <w:szCs w:val="20"/>
        </w:rPr>
        <w:footnoteReference w:id="5"/>
      </w:r>
      <w:r>
        <w:rPr>
          <w:rFonts w:cs="Arial"/>
          <w:b/>
          <w:szCs w:val="20"/>
        </w:rPr>
        <w:t xml:space="preserve"> (lockdown) ako je prijetnja unutar škole.</w:t>
      </w:r>
    </w:p>
    <w:p w14:paraId="638EA010" w14:textId="77777777" w:rsidR="00CE30A4" w:rsidRDefault="00CE30A4">
      <w:pPr>
        <w:spacing w:after="0"/>
        <w:ind w:left="284"/>
        <w:jc w:val="both"/>
        <w:rPr>
          <w:rFonts w:cs="Arial"/>
          <w:szCs w:val="20"/>
        </w:rPr>
      </w:pPr>
    </w:p>
    <w:p w14:paraId="719F826A" w14:textId="77777777" w:rsidR="00CE30A4" w:rsidRDefault="008C10A3">
      <w:pPr>
        <w:spacing w:after="0"/>
        <w:ind w:left="284"/>
        <w:jc w:val="both"/>
        <w:rPr>
          <w:rFonts w:cs="Arial"/>
          <w:szCs w:val="20"/>
        </w:rPr>
      </w:pPr>
      <w:r>
        <w:rPr>
          <w:rFonts w:cs="Arial"/>
          <w:szCs w:val="20"/>
        </w:rPr>
        <w:t>Odgovorna osoba: rukovoditelj kriznom situacijom</w:t>
      </w:r>
    </w:p>
    <w:p w14:paraId="0F5B1F56" w14:textId="77777777" w:rsidR="00CE30A4" w:rsidRDefault="00CE30A4">
      <w:pPr>
        <w:spacing w:after="0"/>
        <w:ind w:left="284"/>
        <w:jc w:val="both"/>
        <w:rPr>
          <w:rFonts w:cs="Arial"/>
          <w:szCs w:val="20"/>
        </w:rPr>
      </w:pPr>
    </w:p>
    <w:p w14:paraId="35CDDF6A" w14:textId="77777777" w:rsidR="00CE30A4" w:rsidRDefault="008C10A3">
      <w:pPr>
        <w:spacing w:after="0"/>
        <w:ind w:left="284"/>
        <w:jc w:val="both"/>
        <w:rPr>
          <w:rFonts w:cs="Arial"/>
          <w:b/>
          <w:szCs w:val="20"/>
        </w:rPr>
      </w:pPr>
      <w:r>
        <w:rPr>
          <w:rFonts w:cs="Arial"/>
          <w:b/>
          <w:szCs w:val="20"/>
        </w:rPr>
        <w:lastRenderedPageBreak/>
        <w:t>3.8. Tijekom zatvaranja, vrata učionice treba zaključati i blokirati priručnim stvarima (stolovi, stolice, ormari…), staklene površine na vratima i prozore treba prekriti, svjetla se moraju ugasiti, a mobiteli staviti na tihi način rada.</w:t>
      </w:r>
      <w:r>
        <w:rPr>
          <w:rStyle w:val="Referencafusnote"/>
          <w:rFonts w:cs="Arial"/>
          <w:b/>
          <w:szCs w:val="20"/>
        </w:rPr>
        <w:footnoteReference w:id="6"/>
      </w:r>
      <w:r>
        <w:rPr>
          <w:rFonts w:cs="Arial"/>
          <w:b/>
          <w:szCs w:val="20"/>
        </w:rPr>
        <w:t xml:space="preserve"> Tijekom zatvaranja, otključavanje vrata se provodi u koordinaciji s rukovoditeljem krizne situacije.</w:t>
      </w:r>
      <w:r>
        <w:rPr>
          <w:rStyle w:val="Referencafusnote"/>
          <w:rFonts w:cs="Arial"/>
          <w:b/>
          <w:szCs w:val="20"/>
        </w:rPr>
        <w:footnoteReference w:id="7"/>
      </w:r>
    </w:p>
    <w:p w14:paraId="3600AFB0" w14:textId="77777777" w:rsidR="00CE30A4" w:rsidRDefault="008C10A3">
      <w:pPr>
        <w:spacing w:before="100" w:beforeAutospacing="1" w:after="100" w:afterAutospacing="1" w:line="240" w:lineRule="auto"/>
        <w:ind w:left="284"/>
        <w:jc w:val="both"/>
        <w:rPr>
          <w:rFonts w:cs="Arial"/>
          <w:color w:val="0D0D0D"/>
          <w:szCs w:val="20"/>
        </w:rPr>
      </w:pPr>
      <w:r>
        <w:rPr>
          <w:rFonts w:cs="Arial"/>
          <w:color w:val="0D0D0D"/>
          <w:szCs w:val="20"/>
        </w:rPr>
        <w:t>Odgovorna osoba: odgojno-obrazovni djelatnici</w:t>
      </w:r>
    </w:p>
    <w:p w14:paraId="5360C608" w14:textId="77777777" w:rsidR="00CE30A4" w:rsidRDefault="008C10A3">
      <w:pPr>
        <w:spacing w:before="100" w:beforeAutospacing="1" w:after="100" w:afterAutospacing="1" w:line="240" w:lineRule="auto"/>
        <w:ind w:left="284"/>
        <w:jc w:val="both"/>
        <w:rPr>
          <w:rFonts w:cs="Arial"/>
          <w:b/>
          <w:color w:val="0D0D0D"/>
          <w:szCs w:val="20"/>
        </w:rPr>
      </w:pPr>
      <w:r>
        <w:rPr>
          <w:rFonts w:cs="Arial"/>
          <w:b/>
          <w:color w:val="0D0D0D"/>
          <w:szCs w:val="20"/>
        </w:rPr>
        <w:t>3.9. Osobe koje se zateknu van učionica u trenutku incidenta ulaze u najbližu prostoriju gdje se nalazi netko od zaposlenika škole, a ako to nije moguće postupaju po uputama za individualni odgovor na prijetnju (Prilog 7).</w:t>
      </w:r>
    </w:p>
    <w:p w14:paraId="429A0B9B" w14:textId="77777777" w:rsidR="00CE30A4" w:rsidRDefault="008C10A3">
      <w:pPr>
        <w:spacing w:before="100" w:beforeAutospacing="1" w:after="100" w:afterAutospacing="1" w:line="240" w:lineRule="auto"/>
        <w:ind w:left="284"/>
        <w:jc w:val="both"/>
        <w:rPr>
          <w:rFonts w:cs="Arial"/>
          <w:szCs w:val="20"/>
        </w:rPr>
      </w:pPr>
      <w:r>
        <w:rPr>
          <w:rFonts w:cs="Arial"/>
          <w:szCs w:val="20"/>
        </w:rPr>
        <w:t>Odgovorna osoba: sve osobe koje se zateknu van učionica</w:t>
      </w:r>
    </w:p>
    <w:p w14:paraId="2ABC05F6" w14:textId="77777777" w:rsidR="00CE30A4" w:rsidRDefault="008C10A3">
      <w:pPr>
        <w:spacing w:after="0"/>
        <w:ind w:left="284"/>
        <w:jc w:val="both"/>
        <w:rPr>
          <w:rFonts w:cs="Arial"/>
          <w:b/>
          <w:szCs w:val="20"/>
        </w:rPr>
      </w:pPr>
      <w:r>
        <w:rPr>
          <w:rFonts w:cs="Arial"/>
          <w:b/>
          <w:szCs w:val="20"/>
        </w:rPr>
        <w:t>3.10. Nalaganje evakuacije</w:t>
      </w:r>
      <w:r>
        <w:rPr>
          <w:rStyle w:val="Referencafusnote"/>
          <w:rFonts w:cs="Arial"/>
          <w:b/>
          <w:szCs w:val="20"/>
        </w:rPr>
        <w:footnoteReference w:id="8"/>
      </w:r>
      <w:r>
        <w:rPr>
          <w:rFonts w:cs="Arial"/>
          <w:b/>
          <w:szCs w:val="20"/>
        </w:rPr>
        <w:t xml:space="preserve"> onih osoba koje to mogu sigurno učiniti uz davanje smjernica za sigurnu evakuaciju. Evakuacija u slučaju sumnjivog predmeta provodi se sukladno izračunima sigurne udaljenosti</w:t>
      </w:r>
      <w:r>
        <w:rPr>
          <w:rStyle w:val="Referencafusnote"/>
          <w:rFonts w:cs="Arial"/>
          <w:b/>
          <w:szCs w:val="20"/>
        </w:rPr>
        <w:footnoteReference w:id="9"/>
      </w:r>
      <w:r>
        <w:rPr>
          <w:rFonts w:cs="Arial"/>
          <w:b/>
          <w:szCs w:val="20"/>
        </w:rPr>
        <w:t>, a u slučaju napadača u školi sukladno planu evakuacije iz Priloga 1 i 2.</w:t>
      </w:r>
    </w:p>
    <w:p w14:paraId="0A3D813E" w14:textId="77777777" w:rsidR="00CE30A4" w:rsidRDefault="00CE30A4">
      <w:pPr>
        <w:spacing w:after="0"/>
        <w:ind w:left="284"/>
        <w:jc w:val="both"/>
        <w:rPr>
          <w:rFonts w:cs="Arial"/>
          <w:szCs w:val="20"/>
        </w:rPr>
      </w:pPr>
    </w:p>
    <w:p w14:paraId="7493D6F3" w14:textId="77777777" w:rsidR="00CE30A4" w:rsidRDefault="008C10A3">
      <w:pPr>
        <w:spacing w:after="0"/>
        <w:ind w:left="284"/>
        <w:jc w:val="both"/>
        <w:rPr>
          <w:rFonts w:cs="Arial"/>
          <w:szCs w:val="20"/>
        </w:rPr>
      </w:pPr>
      <w:r>
        <w:rPr>
          <w:rFonts w:cs="Arial"/>
          <w:szCs w:val="20"/>
        </w:rPr>
        <w:t>Odgovorna osoba: rukovoditelj kriznom situacijom</w:t>
      </w:r>
    </w:p>
    <w:p w14:paraId="66AA27A7" w14:textId="77777777" w:rsidR="00CE30A4" w:rsidRDefault="00CE30A4">
      <w:pPr>
        <w:spacing w:after="0"/>
        <w:ind w:left="284"/>
        <w:jc w:val="both"/>
        <w:rPr>
          <w:rFonts w:cs="Arial"/>
          <w:szCs w:val="20"/>
        </w:rPr>
      </w:pPr>
    </w:p>
    <w:p w14:paraId="28C029C8" w14:textId="77777777" w:rsidR="00CE30A4" w:rsidRDefault="008C10A3">
      <w:pPr>
        <w:spacing w:after="0"/>
        <w:ind w:left="284"/>
        <w:jc w:val="both"/>
        <w:rPr>
          <w:rFonts w:cs="Arial"/>
          <w:b/>
          <w:szCs w:val="20"/>
        </w:rPr>
      </w:pPr>
      <w:r>
        <w:rPr>
          <w:rFonts w:cs="Arial"/>
          <w:b/>
          <w:szCs w:val="20"/>
        </w:rPr>
        <w:t>3.11. Provedba evakuacije do sigurnih lokacija (zbornih mjesta)</w:t>
      </w:r>
      <w:r>
        <w:rPr>
          <w:rStyle w:val="Referencafusnote"/>
          <w:rFonts w:cs="Arial"/>
          <w:b/>
          <w:szCs w:val="20"/>
        </w:rPr>
        <w:footnoteReference w:id="10"/>
      </w:r>
      <w:r>
        <w:rPr>
          <w:rFonts w:cs="Arial"/>
          <w:b/>
          <w:szCs w:val="20"/>
        </w:rPr>
        <w:t xml:space="preserve"> prema zemljovidu iz </w:t>
      </w:r>
      <w:r>
        <w:rPr>
          <w:rFonts w:cs="Arial"/>
          <w:b/>
          <w:szCs w:val="20"/>
        </w:rPr>
        <w:br/>
        <w:t>Priloga 2.</w:t>
      </w:r>
    </w:p>
    <w:p w14:paraId="6F0F97A6" w14:textId="77777777" w:rsidR="00CE30A4" w:rsidRDefault="008C10A3">
      <w:pPr>
        <w:spacing w:before="100" w:beforeAutospacing="1" w:after="100" w:afterAutospacing="1" w:line="240" w:lineRule="auto"/>
        <w:ind w:left="284"/>
        <w:jc w:val="both"/>
        <w:rPr>
          <w:rFonts w:cs="Arial"/>
          <w:color w:val="0D0D0D"/>
          <w:szCs w:val="20"/>
        </w:rPr>
      </w:pPr>
      <w:r>
        <w:rPr>
          <w:rFonts w:cs="Arial"/>
          <w:color w:val="0D0D0D"/>
          <w:szCs w:val="20"/>
        </w:rPr>
        <w:t>Odgovorna osoba: odgojno-obrazovni djelatnici</w:t>
      </w:r>
    </w:p>
    <w:p w14:paraId="4439ABC6" w14:textId="77777777" w:rsidR="00CE30A4" w:rsidRDefault="008C10A3">
      <w:pPr>
        <w:ind w:left="284"/>
        <w:jc w:val="both"/>
        <w:rPr>
          <w:rFonts w:eastAsia="Times New Roman" w:cs="Arial"/>
          <w:b/>
          <w:szCs w:val="20"/>
        </w:rPr>
      </w:pPr>
      <w:r>
        <w:rPr>
          <w:rFonts w:cs="Arial"/>
          <w:b/>
          <w:color w:val="0D0D0D"/>
          <w:szCs w:val="20"/>
        </w:rPr>
        <w:lastRenderedPageBreak/>
        <w:t xml:space="preserve">3.12. </w:t>
      </w:r>
      <w:r>
        <w:rPr>
          <w:rFonts w:eastAsia="Times New Roman" w:cs="Arial"/>
          <w:b/>
          <w:szCs w:val="20"/>
        </w:rPr>
        <w:t>Pružanje dodatne podrške onima koji su posebno ranjivi, poput članova osoblja ili učenika s posebnim obrazovnim potrebama i invaliditetom, osiguravajući njihovu sigurnost i dobrobit tijekom incidenta.</w:t>
      </w:r>
    </w:p>
    <w:p w14:paraId="737F9721" w14:textId="77777777" w:rsidR="00CE30A4" w:rsidRDefault="008C10A3">
      <w:pPr>
        <w:spacing w:before="100" w:beforeAutospacing="1" w:after="100" w:afterAutospacing="1" w:line="240" w:lineRule="auto"/>
        <w:ind w:left="284"/>
        <w:jc w:val="both"/>
        <w:rPr>
          <w:rFonts w:eastAsia="Times New Roman" w:cs="Arial"/>
          <w:szCs w:val="20"/>
        </w:rPr>
      </w:pPr>
      <w:r>
        <w:rPr>
          <w:rFonts w:cs="Arial"/>
          <w:color w:val="0D0D0D"/>
          <w:szCs w:val="20"/>
        </w:rPr>
        <w:t>Odgovorna osoba:</w:t>
      </w:r>
      <w:r>
        <w:rPr>
          <w:rFonts w:eastAsia="Times New Roman" w:cs="Arial"/>
          <w:szCs w:val="20"/>
        </w:rPr>
        <w:t xml:space="preserve"> svi zaposlenici škole</w:t>
      </w:r>
    </w:p>
    <w:p w14:paraId="00D5C2C8" w14:textId="77777777" w:rsidR="00CE30A4" w:rsidRDefault="008C10A3">
      <w:pPr>
        <w:spacing w:before="100" w:beforeAutospacing="1" w:after="100" w:afterAutospacing="1" w:line="240" w:lineRule="auto"/>
        <w:ind w:left="284"/>
        <w:jc w:val="both"/>
        <w:rPr>
          <w:rFonts w:cs="Arial"/>
          <w:b/>
          <w:color w:val="0D0D0D"/>
          <w:szCs w:val="20"/>
        </w:rPr>
      </w:pPr>
      <w:r>
        <w:rPr>
          <w:rFonts w:cs="Arial"/>
          <w:b/>
          <w:color w:val="0D0D0D"/>
          <w:szCs w:val="20"/>
        </w:rPr>
        <w:t>3.13. Ponijeti komplet za evakuaciju.</w:t>
      </w:r>
    </w:p>
    <w:p w14:paraId="239E1473" w14:textId="77777777" w:rsidR="00CE30A4" w:rsidRDefault="008C10A3">
      <w:pPr>
        <w:spacing w:before="100" w:beforeAutospacing="1" w:after="100" w:afterAutospacing="1" w:line="240" w:lineRule="auto"/>
        <w:ind w:left="284"/>
        <w:jc w:val="both"/>
        <w:rPr>
          <w:rFonts w:cs="Arial"/>
          <w:color w:val="0D0D0D"/>
          <w:szCs w:val="20"/>
        </w:rPr>
      </w:pPr>
      <w:r>
        <w:rPr>
          <w:rFonts w:cs="Arial"/>
          <w:color w:val="0D0D0D"/>
          <w:szCs w:val="20"/>
        </w:rPr>
        <w:t>Odgovorna osoba: odgojno-obrazovni djelatnici</w:t>
      </w:r>
    </w:p>
    <w:p w14:paraId="0283568D" w14:textId="77777777" w:rsidR="00CE30A4" w:rsidRDefault="008C10A3">
      <w:pPr>
        <w:spacing w:before="100" w:beforeAutospacing="1" w:after="100" w:afterAutospacing="1" w:line="240" w:lineRule="auto"/>
        <w:ind w:left="284"/>
        <w:jc w:val="both"/>
        <w:rPr>
          <w:rFonts w:eastAsia="Times New Roman" w:cs="Arial"/>
          <w:b/>
          <w:szCs w:val="20"/>
        </w:rPr>
      </w:pPr>
      <w:r>
        <w:rPr>
          <w:rFonts w:cs="Arial"/>
          <w:b/>
          <w:color w:val="0D0D0D"/>
          <w:szCs w:val="20"/>
        </w:rPr>
        <w:t>3.</w:t>
      </w:r>
      <w:r>
        <w:rPr>
          <w:rFonts w:eastAsia="Times New Roman" w:cs="Arial"/>
          <w:b/>
          <w:szCs w:val="20"/>
        </w:rPr>
        <w:t>14. Utvrđivanje brojnog stanja učenika na zbornim mjestima te kontaktiranje onih koji nisu na zbornim mjestima. Koordinacija s odgojno-obrazovnim djelatnicima na drugim zbornim mjestima.</w:t>
      </w:r>
    </w:p>
    <w:p w14:paraId="039C04E1" w14:textId="77777777" w:rsidR="00CE30A4" w:rsidRDefault="008C10A3">
      <w:pPr>
        <w:spacing w:after="0"/>
        <w:ind w:left="284"/>
        <w:jc w:val="both"/>
        <w:rPr>
          <w:rFonts w:cs="Arial"/>
          <w:szCs w:val="20"/>
        </w:rPr>
      </w:pPr>
      <w:r>
        <w:rPr>
          <w:rFonts w:cs="Arial"/>
          <w:szCs w:val="20"/>
        </w:rPr>
        <w:t>Odgovorna osoba: odgojno-obrazovni djelatnici</w:t>
      </w:r>
    </w:p>
    <w:p w14:paraId="1373D691" w14:textId="77777777" w:rsidR="00CE30A4" w:rsidRDefault="00CE30A4">
      <w:pPr>
        <w:spacing w:after="0"/>
        <w:ind w:left="284"/>
        <w:jc w:val="both"/>
        <w:rPr>
          <w:rFonts w:cs="Arial"/>
          <w:szCs w:val="20"/>
        </w:rPr>
      </w:pPr>
    </w:p>
    <w:p w14:paraId="5DFB2895" w14:textId="77777777" w:rsidR="00CE30A4" w:rsidRDefault="008C10A3">
      <w:pPr>
        <w:spacing w:after="0"/>
        <w:ind w:left="284"/>
        <w:jc w:val="both"/>
        <w:rPr>
          <w:rFonts w:eastAsia="Times New Roman" w:cs="Arial"/>
          <w:b/>
          <w:szCs w:val="20"/>
        </w:rPr>
      </w:pPr>
      <w:r>
        <w:rPr>
          <w:rFonts w:cs="Arial"/>
          <w:b/>
          <w:szCs w:val="20"/>
        </w:rPr>
        <w:t xml:space="preserve">3.15. </w:t>
      </w:r>
      <w:r>
        <w:rPr>
          <w:rFonts w:eastAsia="Times New Roman" w:cs="Arial"/>
          <w:b/>
          <w:szCs w:val="20"/>
        </w:rPr>
        <w:t>Koordinacija s policijom kako bi se uskladilo postupanje te omogućavanje policiji pristup video-nadzoru škole.</w:t>
      </w:r>
    </w:p>
    <w:p w14:paraId="0750C003" w14:textId="77777777" w:rsidR="00CE30A4" w:rsidRDefault="00CE30A4">
      <w:pPr>
        <w:spacing w:after="0"/>
        <w:ind w:left="284"/>
        <w:jc w:val="both"/>
        <w:rPr>
          <w:rFonts w:eastAsia="Times New Roman" w:cs="Arial"/>
          <w:szCs w:val="20"/>
        </w:rPr>
      </w:pPr>
    </w:p>
    <w:p w14:paraId="3FE2EB70" w14:textId="77777777" w:rsidR="00CE30A4" w:rsidRDefault="008C10A3">
      <w:pPr>
        <w:spacing w:after="0"/>
        <w:ind w:left="284"/>
        <w:jc w:val="both"/>
        <w:rPr>
          <w:rFonts w:cs="Arial"/>
          <w:szCs w:val="20"/>
        </w:rPr>
      </w:pPr>
      <w:r>
        <w:rPr>
          <w:rFonts w:cs="Arial"/>
          <w:szCs w:val="20"/>
        </w:rPr>
        <w:t>Odgovorna osoba: rukovoditelj kriznom situacijom</w:t>
      </w:r>
    </w:p>
    <w:p w14:paraId="7F6EF1F0" w14:textId="77777777" w:rsidR="00CE30A4" w:rsidRDefault="00CE30A4">
      <w:pPr>
        <w:spacing w:after="0"/>
        <w:ind w:left="284"/>
        <w:jc w:val="both"/>
        <w:rPr>
          <w:rFonts w:cs="Arial"/>
          <w:szCs w:val="20"/>
        </w:rPr>
      </w:pPr>
    </w:p>
    <w:p w14:paraId="5E44849D" w14:textId="77777777" w:rsidR="00CE30A4" w:rsidRDefault="008C10A3">
      <w:pPr>
        <w:spacing w:after="0"/>
        <w:ind w:left="284"/>
        <w:jc w:val="both"/>
        <w:rPr>
          <w:rFonts w:cs="Arial"/>
          <w:b/>
          <w:szCs w:val="20"/>
        </w:rPr>
      </w:pPr>
      <w:r>
        <w:rPr>
          <w:rFonts w:cs="Arial"/>
          <w:b/>
          <w:szCs w:val="20"/>
        </w:rPr>
        <w:t>3.16. Prilikom kontakta s policijom treba pratiti njihove upute, ostati miran, izbjegavati nagle pokrete te podići ruke i raširiti prste.</w:t>
      </w:r>
      <w:r>
        <w:rPr>
          <w:rStyle w:val="Referencafusnote"/>
          <w:rFonts w:cs="Arial"/>
          <w:b/>
          <w:szCs w:val="20"/>
        </w:rPr>
        <w:footnoteReference w:id="11"/>
      </w:r>
    </w:p>
    <w:p w14:paraId="05A061C4" w14:textId="77777777" w:rsidR="00CE30A4" w:rsidRDefault="00CE30A4">
      <w:pPr>
        <w:spacing w:after="0"/>
        <w:ind w:left="284"/>
        <w:jc w:val="both"/>
        <w:rPr>
          <w:rFonts w:cs="Arial"/>
          <w:szCs w:val="20"/>
        </w:rPr>
      </w:pPr>
    </w:p>
    <w:p w14:paraId="74D350CD" w14:textId="77777777" w:rsidR="00CE30A4" w:rsidRDefault="008C10A3">
      <w:pPr>
        <w:spacing w:after="0"/>
        <w:ind w:left="284"/>
        <w:jc w:val="both"/>
        <w:rPr>
          <w:rFonts w:cs="Arial"/>
          <w:szCs w:val="20"/>
        </w:rPr>
      </w:pPr>
      <w:r>
        <w:rPr>
          <w:rFonts w:cs="Arial"/>
          <w:szCs w:val="20"/>
        </w:rPr>
        <w:t>Odgovorna osoba: svi zaposlenici škole i učenici</w:t>
      </w:r>
    </w:p>
    <w:p w14:paraId="69CFB5F1" w14:textId="77777777" w:rsidR="00CE30A4" w:rsidRDefault="00CE30A4">
      <w:pPr>
        <w:spacing w:after="0"/>
        <w:ind w:left="284"/>
        <w:jc w:val="both"/>
        <w:rPr>
          <w:rFonts w:cs="Arial"/>
          <w:b/>
          <w:szCs w:val="20"/>
        </w:rPr>
      </w:pPr>
    </w:p>
    <w:p w14:paraId="6083C6ED" w14:textId="77777777" w:rsidR="00CE30A4" w:rsidRDefault="008C10A3">
      <w:pPr>
        <w:spacing w:after="0"/>
        <w:ind w:left="284"/>
        <w:jc w:val="both"/>
        <w:rPr>
          <w:rFonts w:eastAsia="Times New Roman" w:cs="Arial"/>
          <w:b/>
          <w:szCs w:val="20"/>
        </w:rPr>
      </w:pPr>
      <w:r>
        <w:rPr>
          <w:rFonts w:cs="Arial"/>
          <w:b/>
          <w:szCs w:val="20"/>
        </w:rPr>
        <w:t xml:space="preserve">3.17. </w:t>
      </w:r>
      <w:r>
        <w:rPr>
          <w:rFonts w:eastAsia="Times New Roman" w:cs="Arial"/>
          <w:b/>
          <w:szCs w:val="20"/>
        </w:rPr>
        <w:t>Utvrđivanje ukupnog broja učenika u školi nakon incidenta te poduzimanje mjera za pronalazak onih koji nedostaju.</w:t>
      </w:r>
    </w:p>
    <w:p w14:paraId="3A734CE9" w14:textId="77777777" w:rsidR="00CE30A4" w:rsidRDefault="00CE30A4">
      <w:pPr>
        <w:spacing w:after="0"/>
        <w:ind w:left="284"/>
        <w:jc w:val="both"/>
        <w:rPr>
          <w:rFonts w:cs="Arial"/>
          <w:szCs w:val="20"/>
        </w:rPr>
      </w:pPr>
    </w:p>
    <w:p w14:paraId="745A662D" w14:textId="77777777" w:rsidR="00CE30A4" w:rsidRDefault="008C10A3">
      <w:pPr>
        <w:spacing w:after="0"/>
        <w:ind w:left="284"/>
        <w:jc w:val="both"/>
        <w:rPr>
          <w:rFonts w:cs="Arial"/>
          <w:szCs w:val="20"/>
        </w:rPr>
      </w:pPr>
      <w:r>
        <w:rPr>
          <w:rFonts w:cs="Arial"/>
          <w:szCs w:val="20"/>
        </w:rPr>
        <w:t>Odgovorna osoba: rukovoditelj kriznom situacijom</w:t>
      </w:r>
    </w:p>
    <w:p w14:paraId="4B0EBCE4" w14:textId="77777777" w:rsidR="00CE30A4" w:rsidRDefault="00CE30A4">
      <w:pPr>
        <w:spacing w:after="0"/>
        <w:ind w:left="284"/>
        <w:jc w:val="both"/>
        <w:rPr>
          <w:rFonts w:cs="Arial"/>
          <w:szCs w:val="20"/>
        </w:rPr>
      </w:pPr>
    </w:p>
    <w:p w14:paraId="0F714A14" w14:textId="77777777" w:rsidR="00CE30A4" w:rsidRDefault="008C10A3">
      <w:pPr>
        <w:spacing w:after="0"/>
        <w:ind w:left="284"/>
        <w:jc w:val="both"/>
        <w:rPr>
          <w:rFonts w:cs="Arial"/>
          <w:b/>
          <w:szCs w:val="20"/>
        </w:rPr>
      </w:pPr>
      <w:r>
        <w:rPr>
          <w:rFonts w:cs="Arial"/>
          <w:b/>
          <w:szCs w:val="20"/>
        </w:rPr>
        <w:t>3.18. Otpuštanje učenika kućama iz škole i sa zbornih mjesta.</w:t>
      </w:r>
      <w:r>
        <w:rPr>
          <w:rStyle w:val="Referencafusnote"/>
          <w:rFonts w:cs="Arial"/>
          <w:b/>
          <w:szCs w:val="20"/>
        </w:rPr>
        <w:footnoteReference w:id="12"/>
      </w:r>
    </w:p>
    <w:p w14:paraId="08338D2D" w14:textId="77777777" w:rsidR="00CE30A4" w:rsidRDefault="00CE30A4">
      <w:pPr>
        <w:spacing w:after="0"/>
        <w:ind w:left="284"/>
        <w:jc w:val="both"/>
        <w:rPr>
          <w:rFonts w:cs="Arial"/>
          <w:szCs w:val="20"/>
        </w:rPr>
      </w:pPr>
    </w:p>
    <w:p w14:paraId="3CBBBBC2" w14:textId="77777777" w:rsidR="00CE30A4" w:rsidRDefault="008C10A3">
      <w:pPr>
        <w:spacing w:after="0"/>
        <w:ind w:left="284"/>
        <w:jc w:val="both"/>
        <w:rPr>
          <w:rFonts w:cs="Arial"/>
          <w:szCs w:val="20"/>
        </w:rPr>
      </w:pPr>
      <w:r>
        <w:rPr>
          <w:rFonts w:cs="Arial"/>
          <w:szCs w:val="20"/>
        </w:rPr>
        <w:t>Odgovorna osoba: rukovoditelj kriznom situacijom</w:t>
      </w:r>
    </w:p>
    <w:p w14:paraId="091ED51A" w14:textId="77777777" w:rsidR="00CE30A4" w:rsidRDefault="00CE30A4">
      <w:pPr>
        <w:rPr>
          <w:rStyle w:val="fontstyle01"/>
          <w:rFonts w:ascii="Arial" w:hAnsi="Arial" w:cs="Arial"/>
          <w:b/>
          <w:sz w:val="20"/>
          <w:szCs w:val="20"/>
        </w:rPr>
      </w:pPr>
    </w:p>
    <w:p w14:paraId="7EE1EED4" w14:textId="77777777" w:rsidR="00CE30A4" w:rsidRDefault="008C10A3">
      <w:pPr>
        <w:pStyle w:val="Stil2"/>
        <w:rPr>
          <w:rStyle w:val="fontstyle01"/>
          <w:rFonts w:ascii="Arial" w:hAnsi="Arial"/>
          <w:color w:val="FFFFFF"/>
          <w:szCs w:val="20"/>
        </w:rPr>
      </w:pPr>
      <w:bookmarkStart w:id="8" w:name="_Toc190688134"/>
      <w:r>
        <w:rPr>
          <w:rStyle w:val="fontstyle01"/>
          <w:rFonts w:ascii="Arial" w:hAnsi="Arial"/>
          <w:color w:val="FFFFFF"/>
          <w:szCs w:val="20"/>
        </w:rPr>
        <w:t>4. Sustav uzbunjivanja i komuniciranja</w:t>
      </w:r>
      <w:bookmarkEnd w:id="8"/>
    </w:p>
    <w:p w14:paraId="3C94378C" w14:textId="77777777" w:rsidR="00CE30A4" w:rsidRDefault="00CE30A4">
      <w:pPr>
        <w:ind w:left="284"/>
        <w:rPr>
          <w:rStyle w:val="fontstyle01"/>
          <w:rFonts w:ascii="Arial" w:hAnsi="Arial" w:cs="Arial"/>
          <w:sz w:val="20"/>
          <w:szCs w:val="20"/>
        </w:rPr>
      </w:pPr>
    </w:p>
    <w:p w14:paraId="1D23CB81" w14:textId="77777777" w:rsidR="00CE30A4" w:rsidRDefault="008C10A3">
      <w:pPr>
        <w:ind w:left="284"/>
        <w:jc w:val="both"/>
        <w:rPr>
          <w:rStyle w:val="fontstyle01"/>
          <w:rFonts w:ascii="Arial" w:hAnsi="Arial" w:cs="Arial"/>
          <w:b/>
          <w:sz w:val="20"/>
          <w:szCs w:val="20"/>
        </w:rPr>
      </w:pPr>
      <w:r>
        <w:rPr>
          <w:rStyle w:val="fontstyle01"/>
          <w:rFonts w:ascii="Arial" w:hAnsi="Arial" w:cs="Arial"/>
          <w:b/>
          <w:sz w:val="20"/>
          <w:szCs w:val="20"/>
        </w:rPr>
        <w:t>4.1. U slučaju sigurnosnog incidenta potrebno je na unaprijed dogovoreni način upozoriti (uzbuniti) sve zaposlenike škole i učenike.</w:t>
      </w:r>
    </w:p>
    <w:p w14:paraId="0142DEF2" w14:textId="77777777" w:rsidR="00CE30A4" w:rsidRDefault="008C10A3">
      <w:pPr>
        <w:spacing w:after="0"/>
        <w:ind w:left="284"/>
        <w:jc w:val="both"/>
        <w:rPr>
          <w:rFonts w:cs="Arial"/>
          <w:szCs w:val="20"/>
        </w:rPr>
      </w:pPr>
      <w:r>
        <w:rPr>
          <w:rFonts w:cs="Arial"/>
          <w:szCs w:val="20"/>
        </w:rPr>
        <w:t>Odgovorna osoba: rukovoditelj kriznom situacijom</w:t>
      </w:r>
    </w:p>
    <w:p w14:paraId="7D6F9D89" w14:textId="77777777" w:rsidR="00CE30A4" w:rsidRDefault="00CE30A4">
      <w:pPr>
        <w:ind w:left="284"/>
        <w:rPr>
          <w:rStyle w:val="fontstyle01"/>
          <w:rFonts w:ascii="Arial" w:hAnsi="Arial" w:cs="Arial"/>
          <w:sz w:val="20"/>
          <w:szCs w:val="20"/>
        </w:rPr>
      </w:pPr>
    </w:p>
    <w:p w14:paraId="3DFB96BE" w14:textId="77777777" w:rsidR="00CE30A4" w:rsidRDefault="008C10A3">
      <w:pPr>
        <w:ind w:left="284"/>
        <w:jc w:val="both"/>
        <w:rPr>
          <w:rStyle w:val="fontstyle01"/>
          <w:rFonts w:ascii="Arial" w:hAnsi="Arial" w:cs="Arial"/>
          <w:b/>
          <w:sz w:val="20"/>
          <w:szCs w:val="20"/>
        </w:rPr>
      </w:pPr>
      <w:r>
        <w:rPr>
          <w:rStyle w:val="fontstyle01"/>
          <w:rFonts w:ascii="Arial" w:hAnsi="Arial" w:cs="Arial"/>
          <w:b/>
          <w:sz w:val="20"/>
          <w:szCs w:val="20"/>
        </w:rPr>
        <w:t xml:space="preserve">4.2. Nakon uzbunjivanja potrebno je provjeriti radi li se o stvarnoj prijetnji te o tome obavijestiti zaposlenike škole i dati smjernice za daljnje postupanje. </w:t>
      </w:r>
    </w:p>
    <w:p w14:paraId="77D2D3B5" w14:textId="77777777" w:rsidR="00CE30A4" w:rsidRDefault="008C10A3">
      <w:pPr>
        <w:spacing w:before="100" w:beforeAutospacing="1" w:after="100" w:afterAutospacing="1" w:line="240" w:lineRule="auto"/>
        <w:ind w:left="284"/>
        <w:jc w:val="both"/>
        <w:rPr>
          <w:rStyle w:val="fontstyle01"/>
          <w:rFonts w:ascii="Arial" w:hAnsi="Arial" w:cs="Arial"/>
          <w:sz w:val="20"/>
          <w:szCs w:val="20"/>
        </w:rPr>
      </w:pPr>
      <w:r>
        <w:rPr>
          <w:rStyle w:val="fontstyle01"/>
          <w:rFonts w:ascii="Arial" w:hAnsi="Arial" w:cs="Arial"/>
          <w:sz w:val="20"/>
          <w:szCs w:val="20"/>
        </w:rPr>
        <w:t>Odgovorna osoba: rukovoditelj kriznom situacijom</w:t>
      </w:r>
    </w:p>
    <w:p w14:paraId="6E10BB0A" w14:textId="77777777" w:rsidR="00CE30A4" w:rsidRDefault="00CE30A4">
      <w:pPr>
        <w:ind w:left="284"/>
        <w:jc w:val="both"/>
        <w:rPr>
          <w:rStyle w:val="fontstyle01"/>
          <w:rFonts w:ascii="Arial" w:hAnsi="Arial" w:cs="Arial"/>
          <w:b/>
          <w:sz w:val="20"/>
          <w:szCs w:val="20"/>
        </w:rPr>
      </w:pPr>
    </w:p>
    <w:p w14:paraId="12E46B3E" w14:textId="77777777" w:rsidR="00CE30A4" w:rsidRDefault="008C10A3">
      <w:pPr>
        <w:ind w:left="284"/>
        <w:jc w:val="both"/>
        <w:rPr>
          <w:rStyle w:val="fontstyle01"/>
          <w:rFonts w:ascii="Arial" w:hAnsi="Arial" w:cs="Arial"/>
          <w:b/>
          <w:sz w:val="20"/>
          <w:szCs w:val="20"/>
        </w:rPr>
      </w:pPr>
      <w:r>
        <w:rPr>
          <w:rStyle w:val="fontstyle01"/>
          <w:rFonts w:ascii="Arial" w:hAnsi="Arial" w:cs="Arial"/>
          <w:b/>
          <w:sz w:val="20"/>
          <w:szCs w:val="20"/>
        </w:rPr>
        <w:lastRenderedPageBreak/>
        <w:t>4.3. Izvještavanje hitnih službi te upoznavanje zaposlenika škole da su izvještene hitne službe. Izvještavanje hitnih službi obavlja se sukladno smjernicama iz Priloga 4.</w:t>
      </w:r>
    </w:p>
    <w:p w14:paraId="5FF2DFB2" w14:textId="77777777" w:rsidR="00CE30A4" w:rsidRDefault="008C10A3">
      <w:pPr>
        <w:spacing w:before="100" w:beforeAutospacing="1" w:after="100" w:afterAutospacing="1" w:line="240" w:lineRule="auto"/>
        <w:ind w:left="284"/>
        <w:jc w:val="both"/>
        <w:rPr>
          <w:rStyle w:val="fontstyle01"/>
          <w:rFonts w:ascii="Arial" w:hAnsi="Arial" w:cs="Arial"/>
          <w:sz w:val="20"/>
          <w:szCs w:val="20"/>
        </w:rPr>
      </w:pPr>
      <w:r>
        <w:rPr>
          <w:rStyle w:val="fontstyle01"/>
          <w:rFonts w:ascii="Arial" w:hAnsi="Arial" w:cs="Arial"/>
          <w:sz w:val="20"/>
          <w:szCs w:val="20"/>
        </w:rPr>
        <w:t>Odgovorna osoba: rukovoditelj kriznom situacijom</w:t>
      </w:r>
    </w:p>
    <w:p w14:paraId="037C9605" w14:textId="77777777" w:rsidR="00CE30A4" w:rsidRDefault="008C10A3">
      <w:pPr>
        <w:ind w:left="284"/>
        <w:jc w:val="both"/>
        <w:rPr>
          <w:rFonts w:cs="Arial"/>
          <w:b/>
          <w:color w:val="0D0D0D"/>
          <w:szCs w:val="20"/>
        </w:rPr>
      </w:pPr>
      <w:r>
        <w:rPr>
          <w:rFonts w:eastAsia="Times New Roman" w:cs="Arial"/>
          <w:b/>
          <w:szCs w:val="20"/>
        </w:rPr>
        <w:t>4.4. U slučaju da niste u kontaktu s rukovoditeljem krizne situacije, pozovite hitnu službu osim ako niste sigurni da ju je netko drugi već pozvao. Ne smije se pretpostaviti da je netko to već učinio.</w:t>
      </w:r>
    </w:p>
    <w:p w14:paraId="5D93F5F0" w14:textId="77777777" w:rsidR="00CE30A4" w:rsidRDefault="008C10A3">
      <w:pPr>
        <w:spacing w:before="100" w:beforeAutospacing="1" w:after="100" w:afterAutospacing="1" w:line="240" w:lineRule="auto"/>
        <w:ind w:left="284"/>
        <w:jc w:val="both"/>
        <w:rPr>
          <w:rFonts w:eastAsia="Times New Roman" w:cs="Arial"/>
          <w:szCs w:val="20"/>
        </w:rPr>
      </w:pPr>
      <w:r>
        <w:rPr>
          <w:rFonts w:cs="Arial"/>
          <w:color w:val="0D0D0D"/>
          <w:szCs w:val="20"/>
        </w:rPr>
        <w:t>Odgovorna osoba:</w:t>
      </w:r>
      <w:r>
        <w:rPr>
          <w:rFonts w:eastAsia="Times New Roman" w:cs="Arial"/>
          <w:szCs w:val="20"/>
        </w:rPr>
        <w:t xml:space="preserve"> svi zaposlenici škole</w:t>
      </w:r>
    </w:p>
    <w:p w14:paraId="104ED3E7"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4.5. O incidentu treba obavijestiti susjedne institucije, koje bi također mogle biti predmetom napada, kako bi se i tamo poduzele potrebne sigurnosne mjere.</w:t>
      </w:r>
    </w:p>
    <w:p w14:paraId="3B2404FB"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Odgovorna osoba: rukovoditelj kriznom situacijom</w:t>
      </w:r>
    </w:p>
    <w:p w14:paraId="6FDFF6A2"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4.6. Obavijestiti nadležne osobe za zborna mjesta kako bi se mogle pripremiti za prihvat učenika i osoblja škole.</w:t>
      </w:r>
    </w:p>
    <w:p w14:paraId="7E05A2CD"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Odgovorna osoba: rukovoditelj kriznom situacijom</w:t>
      </w:r>
    </w:p>
    <w:p w14:paraId="39439FB7"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4.7. Održavanje jasne i pravovremene komunikacije s roditeljima i starateljima onih koji su pogođeni incidentom, kako bi bili informirani i umireni.</w:t>
      </w:r>
      <w:r>
        <w:rPr>
          <w:rStyle w:val="Referencafusnote"/>
          <w:rFonts w:eastAsia="Times New Roman" w:cs="Arial"/>
          <w:b/>
          <w:szCs w:val="20"/>
        </w:rPr>
        <w:footnoteReference w:id="13"/>
      </w:r>
    </w:p>
    <w:p w14:paraId="7252F217" w14:textId="77777777" w:rsidR="00CE30A4" w:rsidRDefault="008C10A3">
      <w:pPr>
        <w:spacing w:after="0"/>
        <w:ind w:left="284"/>
        <w:jc w:val="both"/>
        <w:rPr>
          <w:rFonts w:cs="Arial"/>
          <w:szCs w:val="20"/>
        </w:rPr>
      </w:pPr>
      <w:r>
        <w:rPr>
          <w:rFonts w:cs="Arial"/>
          <w:szCs w:val="20"/>
        </w:rPr>
        <w:t>Odgovorna osoba: rukovoditelj kriznom situacijom</w:t>
      </w:r>
    </w:p>
    <w:p w14:paraId="731E488D" w14:textId="77777777" w:rsidR="00CE30A4" w:rsidRDefault="008C10A3">
      <w:pPr>
        <w:spacing w:before="100" w:beforeAutospacing="1" w:after="100" w:afterAutospacing="1" w:line="240" w:lineRule="auto"/>
        <w:ind w:left="284"/>
        <w:jc w:val="both"/>
        <w:rPr>
          <w:rFonts w:eastAsia="Times New Roman" w:cs="Arial"/>
          <w:b/>
          <w:szCs w:val="20"/>
        </w:rPr>
      </w:pPr>
      <w:r>
        <w:rPr>
          <w:rFonts w:eastAsia="Times New Roman" w:cs="Arial"/>
          <w:b/>
          <w:szCs w:val="20"/>
        </w:rPr>
        <w:t>4.8. Odgovarati na upite medija, uključujući društvene mreže te voditi računa da se osigura točnost i dosljednost informacija.</w:t>
      </w:r>
      <w:r>
        <w:rPr>
          <w:rStyle w:val="Referencafusnote"/>
          <w:rFonts w:eastAsia="Times New Roman" w:cs="Arial"/>
          <w:b/>
          <w:szCs w:val="20"/>
        </w:rPr>
        <w:footnoteReference w:id="14"/>
      </w:r>
    </w:p>
    <w:p w14:paraId="6BD22E26" w14:textId="77777777" w:rsidR="00CE30A4" w:rsidRDefault="008C10A3">
      <w:pPr>
        <w:spacing w:after="0"/>
        <w:ind w:left="284"/>
        <w:jc w:val="both"/>
        <w:rPr>
          <w:rFonts w:cs="Arial"/>
          <w:szCs w:val="20"/>
        </w:rPr>
      </w:pPr>
      <w:r>
        <w:rPr>
          <w:rFonts w:cs="Arial"/>
          <w:szCs w:val="20"/>
        </w:rPr>
        <w:t>Odgovorna osoba: rukovoditelj kriznom situacijom</w:t>
      </w:r>
    </w:p>
    <w:p w14:paraId="79415B6A" w14:textId="77777777" w:rsidR="00CE30A4" w:rsidRDefault="00CE30A4">
      <w:pPr>
        <w:spacing w:after="0"/>
        <w:ind w:left="284"/>
        <w:jc w:val="both"/>
        <w:rPr>
          <w:rFonts w:cs="Arial"/>
          <w:szCs w:val="20"/>
        </w:rPr>
      </w:pPr>
    </w:p>
    <w:p w14:paraId="5B5CFC33" w14:textId="77777777" w:rsidR="00CE30A4" w:rsidRDefault="008C10A3">
      <w:pPr>
        <w:spacing w:after="0"/>
        <w:ind w:left="284"/>
        <w:jc w:val="both"/>
        <w:rPr>
          <w:rFonts w:cs="Arial"/>
          <w:b/>
          <w:bCs/>
          <w:szCs w:val="20"/>
        </w:rPr>
      </w:pPr>
      <w:r>
        <w:rPr>
          <w:rFonts w:cs="Arial"/>
          <w:b/>
          <w:bCs/>
          <w:szCs w:val="20"/>
        </w:rPr>
        <w:t xml:space="preserve">4.9. Tijekom sigurnosnog incidenta rukovoditelj kriznom situacijom i osobe koje on ovlasti su jedini koji trebaju komunicirati s roditeljima, skrbnicima, medijima i drugim osobama. Svaku drugu komunikaciju treba ograničiti kako ne bi došlo do izazivanja panike. Uslijed </w:t>
      </w:r>
      <w:r>
        <w:rPr>
          <w:rFonts w:cs="Arial"/>
          <w:b/>
          <w:bCs/>
          <w:szCs w:val="20"/>
        </w:rPr>
        <w:lastRenderedPageBreak/>
        <w:t>panike bi se roditelji i druge osobe mogle uputiti prema mjestu događaja i time usporiti ili onemogućiti dolazak hitnih službi ili dovesti sebe u opasnost.</w:t>
      </w:r>
    </w:p>
    <w:p w14:paraId="194412C3" w14:textId="77777777" w:rsidR="00CE30A4" w:rsidRDefault="00CE30A4">
      <w:pPr>
        <w:spacing w:after="0"/>
        <w:ind w:left="284"/>
        <w:jc w:val="both"/>
        <w:rPr>
          <w:rFonts w:cs="Arial"/>
          <w:szCs w:val="20"/>
        </w:rPr>
      </w:pPr>
    </w:p>
    <w:p w14:paraId="63907B55" w14:textId="77777777" w:rsidR="00CE30A4" w:rsidRDefault="008C10A3">
      <w:pPr>
        <w:spacing w:after="0"/>
        <w:ind w:left="284"/>
        <w:jc w:val="both"/>
        <w:rPr>
          <w:rFonts w:cs="Arial"/>
          <w:szCs w:val="20"/>
        </w:rPr>
      </w:pPr>
      <w:r>
        <w:rPr>
          <w:rFonts w:cs="Arial"/>
          <w:szCs w:val="20"/>
        </w:rPr>
        <w:t>Odgovorna osoba: svi zaposlenici škole</w:t>
      </w:r>
    </w:p>
    <w:p w14:paraId="38D86A6F" w14:textId="77777777" w:rsidR="00CE30A4" w:rsidRDefault="00CE30A4">
      <w:pPr>
        <w:spacing w:after="0"/>
        <w:ind w:left="284"/>
        <w:jc w:val="both"/>
        <w:rPr>
          <w:rFonts w:cs="Arial"/>
          <w:szCs w:val="20"/>
        </w:rPr>
      </w:pPr>
    </w:p>
    <w:p w14:paraId="6177F625" w14:textId="77777777" w:rsidR="00CE30A4" w:rsidRDefault="008C10A3">
      <w:pPr>
        <w:pStyle w:val="Stil2"/>
      </w:pPr>
      <w:bookmarkStart w:id="9" w:name="_Toc190688135"/>
      <w:r>
        <w:t>5. Opće odrednice</w:t>
      </w:r>
      <w:bookmarkEnd w:id="9"/>
    </w:p>
    <w:p w14:paraId="522AD0C4"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Za upravljanje kriznom situacijom nužno je imati situacijsku sliku. Situacijska slika opisuje zbivanje ili kontekst u kojem se nešto događa, kako bi se postiglo što bolje razumijevanje situacije. Za kreiranje situacijske slike su bitne informacije pa je nužno da svi zaposlenici škole tijekom krizne situacije o svemu što smatraju relevantnim žurno izvješćuju rukovoditelja kriznom situacijom. On treba donijeti informirane odluke koristeći svoj najbolji sud temeljen na informacija koje su mu dostavljene ili dostupne na drugačiji način (npr. video nadzor).</w:t>
      </w:r>
    </w:p>
    <w:p w14:paraId="4F97DB8C"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One osobe koje tijekom krizne situacije ostanu izvan sustava komuniciranja trebaju poduzeti sve mjere da se povežu s osobama kojima je taj sustav dostupan. Ukoliko to nisu u mogućnosti, trebaju na temelju informacija koje posjeduju donijeti odluku o daljnjem postupanju. Kao pomoć u donošenju odluke kreiran je Prilog 7 - Upute za učenike ili djelatnike škole u slučaju sigurnosnog incidenta u školi – individualni odgovor na prijetnju.</w:t>
      </w:r>
    </w:p>
    <w:p w14:paraId="0FCE7CBA"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Nakon sigurnosnog događaja, provedene vježbe ili temeljem drugih informacija potrebno je izvršiti analizu kako bi se identificirale slabosti ovog Plana. Za navedene slabosti treba pronaći sigurnosno prihvatljiva rješenja i ista treba implementirati u Plan kroz njegovo ažuriranje.</w:t>
      </w:r>
    </w:p>
    <w:p w14:paraId="7F93B080"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Ažuriranje Plana sigurnosti škole provodi se redovito sukladno točci 1.1. kako bi se isti uskladio s novom sigurnosnom prosudbom temeljenom na podacima za prethodnu školsku godinu. Plan sigurnosti škole treba se odmah ažurirati ako se identificiraju njegove slabosti.</w:t>
      </w:r>
    </w:p>
    <w:p w14:paraId="5FE722E6" w14:textId="77777777" w:rsidR="00CE30A4" w:rsidRDefault="008C10A3">
      <w:pPr>
        <w:spacing w:before="100" w:beforeAutospacing="1" w:after="100" w:afterAutospacing="1" w:line="240" w:lineRule="auto"/>
        <w:ind w:left="284"/>
        <w:jc w:val="both"/>
        <w:rPr>
          <w:rFonts w:eastAsia="Times New Roman" w:cs="Arial"/>
          <w:szCs w:val="20"/>
        </w:rPr>
      </w:pPr>
      <w:r>
        <w:rPr>
          <w:rFonts w:eastAsia="Times New Roman" w:cs="Arial"/>
          <w:szCs w:val="20"/>
        </w:rPr>
        <w:t>Sigurnosna prosudba i plan sigurnosti škole smatraju se dokumentom s ograničenim pristupom te podatke iz njih treba davati selektivno. Osobama koje su nužne za provedbu mjera predviđenih planom ustupaju se samo one informacije koje su nužne za uspješnu provedbu plana.</w:t>
      </w:r>
    </w:p>
    <w:p w14:paraId="4132A9E5" w14:textId="77777777" w:rsidR="00CE30A4" w:rsidRDefault="008C10A3">
      <w:pPr>
        <w:rPr>
          <w:rFonts w:cs="Arial"/>
          <w:szCs w:val="20"/>
        </w:rPr>
      </w:pPr>
      <w:r>
        <w:rPr>
          <w:rFonts w:cs="Arial"/>
          <w:szCs w:val="20"/>
        </w:rPr>
        <w:br w:type="page"/>
      </w:r>
    </w:p>
    <w:p w14:paraId="4FAC95F3" w14:textId="77777777" w:rsidR="00CE30A4" w:rsidRDefault="008C10A3">
      <w:pPr>
        <w:pStyle w:val="Stil2"/>
        <w:rPr>
          <w:rStyle w:val="fontstyle01"/>
          <w:rFonts w:ascii="Arial" w:hAnsi="Arial"/>
          <w:color w:val="FFFFFF"/>
          <w:szCs w:val="20"/>
        </w:rPr>
      </w:pPr>
      <w:bookmarkStart w:id="10" w:name="_Toc190688136"/>
      <w:r>
        <w:rPr>
          <w:rStyle w:val="fontstyle01"/>
          <w:rFonts w:ascii="Arial" w:hAnsi="Arial"/>
          <w:color w:val="FFFFFF"/>
          <w:szCs w:val="20"/>
        </w:rPr>
        <w:lastRenderedPageBreak/>
        <w:t xml:space="preserve">Prilog 1 – Plan evakuacije </w:t>
      </w:r>
      <w:bookmarkEnd w:id="10"/>
    </w:p>
    <w:p w14:paraId="2B016A5D" w14:textId="77777777" w:rsidR="00CE30A4" w:rsidRDefault="008C10A3">
      <w:pPr>
        <w:rPr>
          <w:rStyle w:val="fontstyle01"/>
          <w:rFonts w:ascii="Arial" w:hAnsi="Arial" w:cs="Arial"/>
          <w:sz w:val="20"/>
          <w:szCs w:val="20"/>
        </w:rPr>
      </w:pPr>
      <w:r>
        <w:rPr>
          <w:rStyle w:val="fontstyle01"/>
          <w:rFonts w:ascii="Arial" w:hAnsi="Arial" w:cs="Arial"/>
          <w:sz w:val="20"/>
          <w:szCs w:val="20"/>
        </w:rPr>
        <w:t>Matična škola Šećerana</w:t>
      </w:r>
    </w:p>
    <w:p w14:paraId="705A3884" w14:textId="77777777" w:rsidR="00CE30A4" w:rsidRDefault="00CE30A4">
      <w:pPr>
        <w:rPr>
          <w:rStyle w:val="fontstyle01"/>
          <w:rFonts w:ascii="Arial" w:hAnsi="Arial" w:cs="Arial"/>
          <w:sz w:val="20"/>
          <w:szCs w:val="20"/>
        </w:rPr>
      </w:pPr>
    </w:p>
    <w:p w14:paraId="50370BC6" w14:textId="77777777" w:rsidR="00CE30A4" w:rsidRDefault="008C10A3">
      <w:pPr>
        <w:rPr>
          <w:rStyle w:val="fontstyle01"/>
          <w:rFonts w:ascii="Arial" w:hAnsi="Arial" w:cs="Arial"/>
          <w:sz w:val="20"/>
          <w:szCs w:val="20"/>
        </w:rPr>
      </w:pPr>
      <w:r>
        <w:rPr>
          <w:noProof/>
        </w:rPr>
        <w:drawing>
          <wp:inline distT="0" distB="0" distL="0" distR="0" wp14:anchorId="4F8DA31A" wp14:editId="07B6FB4F">
            <wp:extent cx="5760720" cy="5008245"/>
            <wp:effectExtent l="0" t="0" r="0" b="1905"/>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008245"/>
                    </a:xfrm>
                    <a:prstGeom prst="rect">
                      <a:avLst/>
                    </a:prstGeom>
                  </pic:spPr>
                </pic:pic>
              </a:graphicData>
            </a:graphic>
          </wp:inline>
        </w:drawing>
      </w:r>
    </w:p>
    <w:p w14:paraId="6ACB9374" w14:textId="77777777" w:rsidR="00CE30A4" w:rsidRDefault="00CE30A4">
      <w:pPr>
        <w:rPr>
          <w:rStyle w:val="fontstyle01"/>
          <w:rFonts w:ascii="Arial" w:hAnsi="Arial" w:cs="Arial"/>
          <w:sz w:val="20"/>
          <w:szCs w:val="20"/>
        </w:rPr>
      </w:pPr>
    </w:p>
    <w:p w14:paraId="1EE4B1E5" w14:textId="77777777" w:rsidR="00CE30A4" w:rsidRDefault="00CE30A4">
      <w:pPr>
        <w:rPr>
          <w:rStyle w:val="fontstyle01"/>
          <w:rFonts w:ascii="Arial" w:hAnsi="Arial" w:cs="Arial"/>
          <w:sz w:val="20"/>
          <w:szCs w:val="20"/>
        </w:rPr>
      </w:pPr>
    </w:p>
    <w:p w14:paraId="46894F45" w14:textId="77777777" w:rsidR="00CE30A4" w:rsidRDefault="00CE30A4">
      <w:pPr>
        <w:rPr>
          <w:rStyle w:val="fontstyle01"/>
          <w:rFonts w:ascii="Arial" w:hAnsi="Arial" w:cs="Arial"/>
          <w:sz w:val="20"/>
          <w:szCs w:val="20"/>
        </w:rPr>
      </w:pPr>
    </w:p>
    <w:p w14:paraId="1CB2E2EF" w14:textId="77777777" w:rsidR="00CE30A4" w:rsidRDefault="00CE30A4">
      <w:pPr>
        <w:rPr>
          <w:rStyle w:val="fontstyle01"/>
          <w:rFonts w:ascii="Arial" w:hAnsi="Arial" w:cs="Arial"/>
          <w:sz w:val="20"/>
          <w:szCs w:val="20"/>
        </w:rPr>
      </w:pPr>
    </w:p>
    <w:p w14:paraId="15B8AEA3" w14:textId="77777777" w:rsidR="00CE30A4" w:rsidRDefault="00CE30A4">
      <w:pPr>
        <w:rPr>
          <w:rStyle w:val="fontstyle01"/>
          <w:rFonts w:ascii="Arial" w:hAnsi="Arial" w:cs="Arial"/>
          <w:sz w:val="20"/>
          <w:szCs w:val="20"/>
        </w:rPr>
      </w:pPr>
    </w:p>
    <w:p w14:paraId="69106573" w14:textId="77777777" w:rsidR="00CE30A4" w:rsidRDefault="00CE30A4">
      <w:pPr>
        <w:rPr>
          <w:rStyle w:val="fontstyle01"/>
          <w:rFonts w:ascii="Arial" w:hAnsi="Arial" w:cs="Arial"/>
          <w:sz w:val="20"/>
          <w:szCs w:val="20"/>
        </w:rPr>
      </w:pPr>
    </w:p>
    <w:p w14:paraId="3510DC7F" w14:textId="77777777" w:rsidR="00CE30A4" w:rsidRDefault="00CE30A4">
      <w:pPr>
        <w:rPr>
          <w:rStyle w:val="fontstyle01"/>
          <w:rFonts w:ascii="Arial" w:hAnsi="Arial" w:cs="Arial"/>
          <w:sz w:val="20"/>
          <w:szCs w:val="20"/>
        </w:rPr>
      </w:pPr>
    </w:p>
    <w:p w14:paraId="62E7C74E" w14:textId="77777777" w:rsidR="00CE30A4" w:rsidRDefault="00CE30A4">
      <w:pPr>
        <w:rPr>
          <w:rStyle w:val="fontstyle01"/>
          <w:rFonts w:ascii="Arial" w:hAnsi="Arial" w:cs="Arial"/>
          <w:sz w:val="20"/>
          <w:szCs w:val="20"/>
        </w:rPr>
      </w:pPr>
    </w:p>
    <w:p w14:paraId="70D5ED00" w14:textId="77777777" w:rsidR="00CE30A4" w:rsidRDefault="00CE30A4">
      <w:pPr>
        <w:rPr>
          <w:rStyle w:val="fontstyle01"/>
          <w:rFonts w:ascii="Arial" w:hAnsi="Arial" w:cs="Arial"/>
          <w:sz w:val="20"/>
          <w:szCs w:val="20"/>
        </w:rPr>
      </w:pPr>
    </w:p>
    <w:p w14:paraId="59F207E5" w14:textId="77777777" w:rsidR="00CE30A4" w:rsidRDefault="00CE30A4">
      <w:pPr>
        <w:rPr>
          <w:rStyle w:val="fontstyle01"/>
          <w:rFonts w:ascii="Arial" w:hAnsi="Arial" w:cs="Arial"/>
          <w:sz w:val="20"/>
          <w:szCs w:val="20"/>
        </w:rPr>
      </w:pPr>
    </w:p>
    <w:p w14:paraId="3525AF70" w14:textId="77777777" w:rsidR="00CE30A4" w:rsidRDefault="00CE30A4">
      <w:pPr>
        <w:rPr>
          <w:rStyle w:val="fontstyle01"/>
          <w:rFonts w:ascii="Arial" w:hAnsi="Arial" w:cs="Arial"/>
          <w:sz w:val="20"/>
          <w:szCs w:val="20"/>
        </w:rPr>
      </w:pPr>
    </w:p>
    <w:p w14:paraId="01C82DF6" w14:textId="77777777" w:rsidR="00CE30A4" w:rsidRDefault="008C10A3">
      <w:pPr>
        <w:rPr>
          <w:rStyle w:val="fontstyle01"/>
          <w:rFonts w:ascii="Arial" w:hAnsi="Arial" w:cs="Arial"/>
          <w:sz w:val="20"/>
          <w:szCs w:val="20"/>
        </w:rPr>
      </w:pPr>
      <w:r>
        <w:rPr>
          <w:rStyle w:val="fontstyle01"/>
          <w:rFonts w:ascii="Arial" w:hAnsi="Arial" w:cs="Arial"/>
          <w:sz w:val="20"/>
          <w:szCs w:val="20"/>
        </w:rPr>
        <w:lastRenderedPageBreak/>
        <w:t>PŠ Petlovac</w:t>
      </w:r>
    </w:p>
    <w:p w14:paraId="7797FAC6" w14:textId="77777777" w:rsidR="00CE30A4" w:rsidRDefault="008C10A3">
      <w:pPr>
        <w:rPr>
          <w:rStyle w:val="fontstyle01"/>
          <w:rFonts w:ascii="Arial" w:hAnsi="Arial" w:cs="Arial"/>
          <w:sz w:val="20"/>
          <w:szCs w:val="20"/>
        </w:rPr>
      </w:pPr>
      <w:r>
        <w:rPr>
          <w:noProof/>
        </w:rPr>
        <w:drawing>
          <wp:inline distT="0" distB="0" distL="0" distR="0" wp14:anchorId="11D3B788" wp14:editId="023487DE">
            <wp:extent cx="5760720" cy="3960495"/>
            <wp:effectExtent l="0" t="0" r="0" b="1905"/>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960495"/>
                    </a:xfrm>
                    <a:prstGeom prst="rect">
                      <a:avLst/>
                    </a:prstGeom>
                  </pic:spPr>
                </pic:pic>
              </a:graphicData>
            </a:graphic>
          </wp:inline>
        </w:drawing>
      </w:r>
    </w:p>
    <w:p w14:paraId="1C7C77EB" w14:textId="77777777" w:rsidR="00CE30A4" w:rsidRDefault="00CE30A4">
      <w:pPr>
        <w:rPr>
          <w:rStyle w:val="fontstyle01"/>
          <w:rFonts w:ascii="Arial" w:hAnsi="Arial" w:cs="Arial"/>
          <w:sz w:val="20"/>
          <w:szCs w:val="20"/>
        </w:rPr>
      </w:pPr>
    </w:p>
    <w:p w14:paraId="6E1131D5" w14:textId="77777777" w:rsidR="00CE30A4" w:rsidRDefault="00CE30A4">
      <w:pPr>
        <w:rPr>
          <w:rStyle w:val="fontstyle01"/>
          <w:rFonts w:ascii="Arial" w:hAnsi="Arial" w:cs="Arial"/>
          <w:sz w:val="20"/>
          <w:szCs w:val="20"/>
        </w:rPr>
      </w:pPr>
    </w:p>
    <w:p w14:paraId="24B1B2D0" w14:textId="77777777" w:rsidR="00CE30A4" w:rsidRDefault="00CE30A4">
      <w:pPr>
        <w:rPr>
          <w:rStyle w:val="fontstyle01"/>
          <w:rFonts w:ascii="Arial" w:hAnsi="Arial" w:cs="Arial"/>
          <w:sz w:val="20"/>
          <w:szCs w:val="20"/>
        </w:rPr>
      </w:pPr>
    </w:p>
    <w:p w14:paraId="5025A7E8" w14:textId="77777777" w:rsidR="00CE30A4" w:rsidRDefault="00CE30A4">
      <w:pPr>
        <w:rPr>
          <w:rStyle w:val="fontstyle01"/>
          <w:rFonts w:ascii="Arial" w:hAnsi="Arial" w:cs="Arial"/>
          <w:sz w:val="20"/>
          <w:szCs w:val="20"/>
        </w:rPr>
      </w:pPr>
    </w:p>
    <w:p w14:paraId="4FA76106" w14:textId="77777777" w:rsidR="00CE30A4" w:rsidRDefault="00CE30A4">
      <w:pPr>
        <w:rPr>
          <w:rStyle w:val="fontstyle01"/>
          <w:rFonts w:ascii="Arial" w:hAnsi="Arial" w:cs="Arial"/>
          <w:sz w:val="20"/>
          <w:szCs w:val="20"/>
        </w:rPr>
      </w:pPr>
    </w:p>
    <w:p w14:paraId="6341F2AD" w14:textId="77777777" w:rsidR="00CE30A4" w:rsidRDefault="00CE30A4">
      <w:pPr>
        <w:rPr>
          <w:rStyle w:val="fontstyle01"/>
          <w:rFonts w:ascii="Arial" w:hAnsi="Arial" w:cs="Arial"/>
          <w:sz w:val="20"/>
          <w:szCs w:val="20"/>
        </w:rPr>
      </w:pPr>
    </w:p>
    <w:p w14:paraId="7407CC55" w14:textId="77777777" w:rsidR="00CE30A4" w:rsidRDefault="00CE30A4">
      <w:pPr>
        <w:rPr>
          <w:rStyle w:val="fontstyle01"/>
          <w:rFonts w:ascii="Arial" w:hAnsi="Arial" w:cs="Arial"/>
          <w:sz w:val="20"/>
          <w:szCs w:val="20"/>
        </w:rPr>
      </w:pPr>
    </w:p>
    <w:p w14:paraId="6A36D1E3" w14:textId="77777777" w:rsidR="00CE30A4" w:rsidRDefault="00CE30A4">
      <w:pPr>
        <w:rPr>
          <w:rStyle w:val="fontstyle01"/>
          <w:rFonts w:ascii="Arial" w:hAnsi="Arial" w:cs="Arial"/>
          <w:sz w:val="20"/>
          <w:szCs w:val="20"/>
        </w:rPr>
      </w:pPr>
    </w:p>
    <w:p w14:paraId="541ED8CA" w14:textId="77777777" w:rsidR="00CE30A4" w:rsidRDefault="00CE30A4">
      <w:pPr>
        <w:rPr>
          <w:rStyle w:val="fontstyle01"/>
          <w:rFonts w:ascii="Arial" w:hAnsi="Arial" w:cs="Arial"/>
          <w:sz w:val="20"/>
          <w:szCs w:val="20"/>
        </w:rPr>
      </w:pPr>
    </w:p>
    <w:p w14:paraId="3E6FA9BB" w14:textId="77777777" w:rsidR="00CE30A4" w:rsidRDefault="00CE30A4">
      <w:pPr>
        <w:rPr>
          <w:rStyle w:val="fontstyle01"/>
          <w:rFonts w:ascii="Arial" w:hAnsi="Arial" w:cs="Arial"/>
          <w:sz w:val="20"/>
          <w:szCs w:val="20"/>
        </w:rPr>
      </w:pPr>
    </w:p>
    <w:p w14:paraId="5CCF376F" w14:textId="77777777" w:rsidR="00CE30A4" w:rsidRDefault="00CE30A4">
      <w:pPr>
        <w:rPr>
          <w:rStyle w:val="fontstyle01"/>
          <w:rFonts w:ascii="Arial" w:hAnsi="Arial" w:cs="Arial"/>
          <w:sz w:val="20"/>
          <w:szCs w:val="20"/>
        </w:rPr>
      </w:pPr>
    </w:p>
    <w:p w14:paraId="148E88A0" w14:textId="77777777" w:rsidR="00CE30A4" w:rsidRDefault="00CE30A4">
      <w:pPr>
        <w:rPr>
          <w:rStyle w:val="fontstyle01"/>
          <w:rFonts w:ascii="Arial" w:hAnsi="Arial" w:cs="Arial"/>
          <w:sz w:val="20"/>
          <w:szCs w:val="20"/>
        </w:rPr>
      </w:pPr>
    </w:p>
    <w:p w14:paraId="3B1C19CC" w14:textId="77777777" w:rsidR="00CE30A4" w:rsidRDefault="00CE30A4">
      <w:pPr>
        <w:rPr>
          <w:rStyle w:val="fontstyle01"/>
          <w:rFonts w:ascii="Arial" w:hAnsi="Arial" w:cs="Arial"/>
          <w:sz w:val="20"/>
          <w:szCs w:val="20"/>
        </w:rPr>
      </w:pPr>
    </w:p>
    <w:p w14:paraId="40167F60" w14:textId="77777777" w:rsidR="00CE30A4" w:rsidRDefault="00CE30A4">
      <w:pPr>
        <w:rPr>
          <w:rStyle w:val="fontstyle01"/>
          <w:rFonts w:ascii="Arial" w:hAnsi="Arial" w:cs="Arial"/>
          <w:sz w:val="20"/>
          <w:szCs w:val="20"/>
        </w:rPr>
      </w:pPr>
    </w:p>
    <w:p w14:paraId="3A215EAA" w14:textId="77777777" w:rsidR="00CE30A4" w:rsidRDefault="00CE30A4">
      <w:pPr>
        <w:rPr>
          <w:rStyle w:val="fontstyle01"/>
          <w:rFonts w:ascii="Arial" w:hAnsi="Arial" w:cs="Arial"/>
          <w:sz w:val="20"/>
          <w:szCs w:val="20"/>
        </w:rPr>
      </w:pPr>
    </w:p>
    <w:p w14:paraId="2D3982F7" w14:textId="77777777" w:rsidR="00CE30A4" w:rsidRDefault="00CE30A4">
      <w:pPr>
        <w:rPr>
          <w:rStyle w:val="fontstyle01"/>
          <w:rFonts w:ascii="Arial" w:hAnsi="Arial" w:cs="Arial"/>
          <w:sz w:val="20"/>
          <w:szCs w:val="20"/>
        </w:rPr>
      </w:pPr>
    </w:p>
    <w:p w14:paraId="12620417" w14:textId="77777777" w:rsidR="00CE30A4" w:rsidRDefault="00CE30A4">
      <w:pPr>
        <w:rPr>
          <w:rStyle w:val="fontstyle01"/>
          <w:rFonts w:ascii="Arial" w:hAnsi="Arial" w:cs="Arial"/>
          <w:sz w:val="20"/>
          <w:szCs w:val="20"/>
        </w:rPr>
      </w:pPr>
    </w:p>
    <w:p w14:paraId="5543AF56" w14:textId="77777777" w:rsidR="00CE30A4" w:rsidRDefault="00CE30A4">
      <w:pPr>
        <w:rPr>
          <w:rStyle w:val="fontstyle01"/>
          <w:rFonts w:ascii="Arial" w:hAnsi="Arial" w:cs="Arial"/>
          <w:sz w:val="20"/>
          <w:szCs w:val="20"/>
        </w:rPr>
      </w:pPr>
    </w:p>
    <w:p w14:paraId="20AA4CF0" w14:textId="77777777" w:rsidR="00CE30A4" w:rsidRDefault="008C10A3">
      <w:pPr>
        <w:rPr>
          <w:rStyle w:val="fontstyle01"/>
          <w:rFonts w:ascii="Arial" w:hAnsi="Arial" w:cs="Arial"/>
          <w:sz w:val="20"/>
          <w:szCs w:val="20"/>
        </w:rPr>
      </w:pPr>
      <w:r>
        <w:rPr>
          <w:rStyle w:val="fontstyle01"/>
          <w:rFonts w:ascii="Arial" w:hAnsi="Arial" w:cs="Arial"/>
          <w:sz w:val="20"/>
          <w:szCs w:val="20"/>
        </w:rPr>
        <w:lastRenderedPageBreak/>
        <w:t>PŠ Branjin Vrh</w:t>
      </w:r>
    </w:p>
    <w:p w14:paraId="40564CBC" w14:textId="77777777" w:rsidR="00CE30A4" w:rsidRDefault="00CE30A4">
      <w:pPr>
        <w:rPr>
          <w:rStyle w:val="fontstyle01"/>
          <w:rFonts w:ascii="Arial" w:hAnsi="Arial" w:cs="Arial"/>
          <w:sz w:val="20"/>
          <w:szCs w:val="20"/>
        </w:rPr>
      </w:pPr>
    </w:p>
    <w:p w14:paraId="49CA8EF4" w14:textId="77777777" w:rsidR="00CE30A4" w:rsidRDefault="008C10A3">
      <w:pPr>
        <w:rPr>
          <w:rStyle w:val="fontstyle01"/>
          <w:rFonts w:ascii="Arial" w:hAnsi="Arial" w:cs="Arial"/>
          <w:sz w:val="20"/>
          <w:szCs w:val="20"/>
        </w:rPr>
      </w:pPr>
      <w:r>
        <w:rPr>
          <w:noProof/>
        </w:rPr>
        <w:drawing>
          <wp:inline distT="0" distB="0" distL="0" distR="0" wp14:anchorId="344D109D" wp14:editId="0B831D06">
            <wp:extent cx="5760720" cy="4321175"/>
            <wp:effectExtent l="0" t="0" r="0" b="3175"/>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pic:spPr>
                </pic:pic>
              </a:graphicData>
            </a:graphic>
          </wp:inline>
        </w:drawing>
      </w:r>
    </w:p>
    <w:p w14:paraId="7ADB0B7E" w14:textId="77777777" w:rsidR="00CE30A4" w:rsidRDefault="00CE30A4">
      <w:pPr>
        <w:rPr>
          <w:rStyle w:val="fontstyle01"/>
          <w:rFonts w:ascii="Arial" w:hAnsi="Arial" w:cs="Arial"/>
          <w:sz w:val="20"/>
          <w:szCs w:val="20"/>
        </w:rPr>
      </w:pPr>
    </w:p>
    <w:p w14:paraId="4054CD58" w14:textId="77777777" w:rsidR="00CE30A4" w:rsidRDefault="00CE30A4">
      <w:pPr>
        <w:rPr>
          <w:rStyle w:val="fontstyle01"/>
          <w:rFonts w:ascii="Arial" w:hAnsi="Arial" w:cs="Arial"/>
          <w:sz w:val="20"/>
          <w:szCs w:val="20"/>
        </w:rPr>
      </w:pPr>
    </w:p>
    <w:p w14:paraId="10568A74" w14:textId="77777777" w:rsidR="00CE30A4" w:rsidRDefault="00CE30A4">
      <w:pPr>
        <w:rPr>
          <w:rStyle w:val="fontstyle01"/>
          <w:rFonts w:ascii="Arial" w:hAnsi="Arial" w:cs="Arial"/>
          <w:sz w:val="20"/>
          <w:szCs w:val="20"/>
        </w:rPr>
      </w:pPr>
    </w:p>
    <w:p w14:paraId="630A43AE" w14:textId="77777777" w:rsidR="00CE30A4" w:rsidRDefault="00CE30A4">
      <w:pPr>
        <w:rPr>
          <w:rStyle w:val="fontstyle01"/>
          <w:rFonts w:ascii="Arial" w:hAnsi="Arial" w:cs="Arial"/>
          <w:sz w:val="20"/>
          <w:szCs w:val="20"/>
        </w:rPr>
      </w:pPr>
    </w:p>
    <w:p w14:paraId="1BD34540" w14:textId="77777777" w:rsidR="00CE30A4" w:rsidRDefault="00CE30A4">
      <w:pPr>
        <w:rPr>
          <w:rStyle w:val="fontstyle01"/>
          <w:rFonts w:ascii="Arial" w:hAnsi="Arial" w:cs="Arial"/>
          <w:sz w:val="20"/>
          <w:szCs w:val="20"/>
        </w:rPr>
      </w:pPr>
    </w:p>
    <w:p w14:paraId="13147654" w14:textId="77777777" w:rsidR="00CE30A4" w:rsidRDefault="00CE30A4">
      <w:pPr>
        <w:rPr>
          <w:rStyle w:val="fontstyle01"/>
          <w:rFonts w:ascii="Arial" w:hAnsi="Arial" w:cs="Arial"/>
          <w:sz w:val="20"/>
          <w:szCs w:val="20"/>
        </w:rPr>
      </w:pPr>
    </w:p>
    <w:p w14:paraId="130C3256" w14:textId="77777777" w:rsidR="00CE30A4" w:rsidRDefault="00CE30A4">
      <w:pPr>
        <w:rPr>
          <w:rStyle w:val="fontstyle01"/>
          <w:rFonts w:ascii="Arial" w:hAnsi="Arial" w:cs="Arial"/>
          <w:sz w:val="20"/>
          <w:szCs w:val="20"/>
        </w:rPr>
      </w:pPr>
    </w:p>
    <w:p w14:paraId="55F3BB19" w14:textId="77777777" w:rsidR="00CE30A4" w:rsidRDefault="00CE30A4">
      <w:pPr>
        <w:rPr>
          <w:rStyle w:val="fontstyle01"/>
          <w:rFonts w:ascii="Arial" w:hAnsi="Arial" w:cs="Arial"/>
          <w:sz w:val="20"/>
          <w:szCs w:val="20"/>
        </w:rPr>
      </w:pPr>
    </w:p>
    <w:p w14:paraId="025D8E38" w14:textId="77777777" w:rsidR="00CE30A4" w:rsidRDefault="00CE30A4">
      <w:pPr>
        <w:rPr>
          <w:rStyle w:val="fontstyle01"/>
          <w:rFonts w:ascii="Arial" w:hAnsi="Arial" w:cs="Arial"/>
          <w:sz w:val="20"/>
          <w:szCs w:val="20"/>
        </w:rPr>
      </w:pPr>
    </w:p>
    <w:p w14:paraId="5A25AF8B" w14:textId="77777777" w:rsidR="00CE30A4" w:rsidRDefault="00CE30A4">
      <w:pPr>
        <w:rPr>
          <w:rStyle w:val="fontstyle01"/>
          <w:rFonts w:ascii="Arial" w:hAnsi="Arial" w:cs="Arial"/>
          <w:sz w:val="20"/>
          <w:szCs w:val="20"/>
        </w:rPr>
      </w:pPr>
    </w:p>
    <w:p w14:paraId="72CC3FFC" w14:textId="77777777" w:rsidR="00CE30A4" w:rsidRDefault="00CE30A4">
      <w:pPr>
        <w:rPr>
          <w:rStyle w:val="fontstyle01"/>
          <w:rFonts w:ascii="Arial" w:hAnsi="Arial" w:cs="Arial"/>
          <w:sz w:val="20"/>
          <w:szCs w:val="20"/>
        </w:rPr>
      </w:pPr>
    </w:p>
    <w:p w14:paraId="20BFAB3F" w14:textId="77777777" w:rsidR="00CE30A4" w:rsidRDefault="00CE30A4">
      <w:pPr>
        <w:rPr>
          <w:rStyle w:val="fontstyle01"/>
          <w:rFonts w:ascii="Arial" w:hAnsi="Arial" w:cs="Arial"/>
          <w:sz w:val="20"/>
          <w:szCs w:val="20"/>
        </w:rPr>
      </w:pPr>
    </w:p>
    <w:p w14:paraId="74195DBC" w14:textId="77777777" w:rsidR="00CE30A4" w:rsidRDefault="00CE30A4">
      <w:pPr>
        <w:rPr>
          <w:rStyle w:val="fontstyle01"/>
          <w:rFonts w:ascii="Arial" w:hAnsi="Arial" w:cs="Arial"/>
          <w:sz w:val="20"/>
          <w:szCs w:val="20"/>
        </w:rPr>
      </w:pPr>
    </w:p>
    <w:p w14:paraId="0C2DEAF0" w14:textId="77777777" w:rsidR="00CE30A4" w:rsidRDefault="008C10A3">
      <w:pPr>
        <w:rPr>
          <w:rStyle w:val="fontstyle01"/>
          <w:rFonts w:ascii="Arial" w:hAnsi="Arial" w:cs="Arial"/>
          <w:sz w:val="20"/>
          <w:szCs w:val="20"/>
        </w:rPr>
      </w:pPr>
      <w:r>
        <w:rPr>
          <w:rStyle w:val="fontstyle01"/>
          <w:rFonts w:ascii="Arial" w:hAnsi="Arial" w:cs="Arial"/>
          <w:sz w:val="20"/>
          <w:szCs w:val="20"/>
        </w:rPr>
        <w:t>PŠ Baranjsko Petrovo Selo</w:t>
      </w:r>
    </w:p>
    <w:p w14:paraId="589AB38E" w14:textId="77777777" w:rsidR="00CE30A4" w:rsidRDefault="008C10A3">
      <w:pPr>
        <w:rPr>
          <w:rStyle w:val="fontstyle01"/>
          <w:rFonts w:ascii="Arial" w:hAnsi="Arial" w:cs="Arial"/>
          <w:sz w:val="20"/>
          <w:szCs w:val="20"/>
        </w:rPr>
      </w:pPr>
      <w:r>
        <w:rPr>
          <w:noProof/>
        </w:rPr>
        <w:lastRenderedPageBreak/>
        <w:drawing>
          <wp:inline distT="0" distB="0" distL="0" distR="0" wp14:anchorId="3FFD2C52" wp14:editId="6E9A2804">
            <wp:extent cx="5760720" cy="4741545"/>
            <wp:effectExtent l="0" t="0" r="0" b="190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741545"/>
                    </a:xfrm>
                    <a:prstGeom prst="rect">
                      <a:avLst/>
                    </a:prstGeom>
                  </pic:spPr>
                </pic:pic>
              </a:graphicData>
            </a:graphic>
          </wp:inline>
        </w:drawing>
      </w:r>
    </w:p>
    <w:p w14:paraId="41E73B88" w14:textId="77777777" w:rsidR="00CE30A4" w:rsidRDefault="00CE30A4">
      <w:pPr>
        <w:rPr>
          <w:rStyle w:val="fontstyle01"/>
          <w:rFonts w:ascii="Arial" w:hAnsi="Arial" w:cs="Arial"/>
          <w:sz w:val="20"/>
          <w:szCs w:val="20"/>
        </w:rPr>
      </w:pPr>
    </w:p>
    <w:p w14:paraId="5EE3AE4A" w14:textId="77777777" w:rsidR="00CE30A4" w:rsidRDefault="008C10A3">
      <w:pPr>
        <w:rPr>
          <w:rStyle w:val="fontstyle01"/>
          <w:rFonts w:ascii="Arial" w:hAnsi="Arial" w:cs="Arial"/>
          <w:sz w:val="20"/>
          <w:szCs w:val="20"/>
        </w:rPr>
      </w:pPr>
      <w:r>
        <w:rPr>
          <w:rStyle w:val="fontstyle01"/>
          <w:rFonts w:ascii="Arial" w:hAnsi="Arial" w:cs="Arial"/>
          <w:sz w:val="20"/>
          <w:szCs w:val="20"/>
        </w:rPr>
        <w:br w:type="page"/>
      </w:r>
      <w:r>
        <w:rPr>
          <w:noProof/>
        </w:rPr>
        <w:lastRenderedPageBreak/>
        <w:drawing>
          <wp:inline distT="0" distB="0" distL="0" distR="0" wp14:anchorId="2AFE26AD" wp14:editId="731E932F">
            <wp:extent cx="5760720" cy="5191125"/>
            <wp:effectExtent l="0" t="0" r="0" b="9525"/>
            <wp:docPr id="1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191125"/>
                    </a:xfrm>
                    <a:prstGeom prst="rect">
                      <a:avLst/>
                    </a:prstGeom>
                  </pic:spPr>
                </pic:pic>
              </a:graphicData>
            </a:graphic>
          </wp:inline>
        </w:drawing>
      </w:r>
    </w:p>
    <w:p w14:paraId="5FA23D93" w14:textId="77777777" w:rsidR="00CE30A4" w:rsidRDefault="00CE30A4">
      <w:pPr>
        <w:rPr>
          <w:rStyle w:val="fontstyle01"/>
          <w:rFonts w:ascii="Arial" w:hAnsi="Arial" w:cs="Arial"/>
          <w:sz w:val="20"/>
          <w:szCs w:val="20"/>
        </w:rPr>
      </w:pPr>
    </w:p>
    <w:p w14:paraId="6E21116F" w14:textId="77777777" w:rsidR="00CE30A4" w:rsidRDefault="00CE30A4">
      <w:pPr>
        <w:rPr>
          <w:rStyle w:val="fontstyle01"/>
          <w:rFonts w:ascii="Arial" w:hAnsi="Arial" w:cs="Arial"/>
          <w:sz w:val="20"/>
          <w:szCs w:val="20"/>
        </w:rPr>
      </w:pPr>
    </w:p>
    <w:p w14:paraId="05A6B1C9" w14:textId="77777777" w:rsidR="00CE30A4" w:rsidRDefault="00CE30A4">
      <w:pPr>
        <w:rPr>
          <w:rStyle w:val="fontstyle01"/>
          <w:rFonts w:ascii="Arial" w:hAnsi="Arial" w:cs="Arial"/>
          <w:sz w:val="20"/>
          <w:szCs w:val="20"/>
        </w:rPr>
      </w:pPr>
    </w:p>
    <w:p w14:paraId="66FF1334" w14:textId="77777777" w:rsidR="00CE30A4" w:rsidRDefault="00CE30A4">
      <w:pPr>
        <w:rPr>
          <w:rStyle w:val="fontstyle01"/>
          <w:rFonts w:ascii="Arial" w:hAnsi="Arial" w:cs="Arial"/>
          <w:sz w:val="20"/>
          <w:szCs w:val="20"/>
        </w:rPr>
      </w:pPr>
    </w:p>
    <w:p w14:paraId="6290B204" w14:textId="77777777" w:rsidR="00CE30A4" w:rsidRDefault="00CE30A4">
      <w:pPr>
        <w:rPr>
          <w:rStyle w:val="fontstyle01"/>
          <w:rFonts w:ascii="Arial" w:hAnsi="Arial" w:cs="Arial"/>
          <w:sz w:val="20"/>
          <w:szCs w:val="20"/>
        </w:rPr>
      </w:pPr>
    </w:p>
    <w:p w14:paraId="640A3485" w14:textId="77777777" w:rsidR="00CE30A4" w:rsidRDefault="00CE30A4">
      <w:pPr>
        <w:rPr>
          <w:rStyle w:val="fontstyle01"/>
          <w:rFonts w:ascii="Arial" w:hAnsi="Arial" w:cs="Arial"/>
          <w:sz w:val="20"/>
          <w:szCs w:val="20"/>
        </w:rPr>
      </w:pPr>
    </w:p>
    <w:p w14:paraId="768DAFD3" w14:textId="77777777" w:rsidR="00CE30A4" w:rsidRDefault="00CE30A4">
      <w:pPr>
        <w:rPr>
          <w:rStyle w:val="fontstyle01"/>
          <w:rFonts w:ascii="Arial" w:hAnsi="Arial" w:cs="Arial"/>
          <w:sz w:val="20"/>
          <w:szCs w:val="20"/>
        </w:rPr>
      </w:pPr>
    </w:p>
    <w:p w14:paraId="349F25DE" w14:textId="77777777" w:rsidR="00CE30A4" w:rsidRDefault="00CE30A4">
      <w:pPr>
        <w:rPr>
          <w:rStyle w:val="fontstyle01"/>
          <w:rFonts w:ascii="Arial" w:hAnsi="Arial" w:cs="Arial"/>
          <w:sz w:val="20"/>
          <w:szCs w:val="20"/>
        </w:rPr>
      </w:pPr>
    </w:p>
    <w:p w14:paraId="587C84FF" w14:textId="77777777" w:rsidR="00CE30A4" w:rsidRDefault="00CE30A4">
      <w:pPr>
        <w:rPr>
          <w:rStyle w:val="fontstyle01"/>
          <w:rFonts w:ascii="Arial" w:hAnsi="Arial" w:cs="Arial"/>
          <w:sz w:val="20"/>
          <w:szCs w:val="20"/>
        </w:rPr>
      </w:pPr>
    </w:p>
    <w:p w14:paraId="3C071230" w14:textId="77777777" w:rsidR="00CE30A4" w:rsidRDefault="00CE30A4">
      <w:pPr>
        <w:rPr>
          <w:rStyle w:val="fontstyle01"/>
          <w:rFonts w:ascii="Arial" w:hAnsi="Arial" w:cs="Arial"/>
          <w:sz w:val="20"/>
          <w:szCs w:val="20"/>
        </w:rPr>
      </w:pPr>
    </w:p>
    <w:p w14:paraId="76519653" w14:textId="77777777" w:rsidR="00CE30A4" w:rsidRDefault="00CE30A4">
      <w:pPr>
        <w:rPr>
          <w:rStyle w:val="fontstyle01"/>
          <w:rFonts w:ascii="Arial" w:hAnsi="Arial" w:cs="Arial"/>
          <w:sz w:val="20"/>
          <w:szCs w:val="20"/>
        </w:rPr>
      </w:pPr>
    </w:p>
    <w:p w14:paraId="3300D4A8" w14:textId="77777777" w:rsidR="00CE30A4" w:rsidRDefault="00CE30A4">
      <w:pPr>
        <w:rPr>
          <w:rStyle w:val="fontstyle01"/>
          <w:rFonts w:ascii="Arial" w:hAnsi="Arial" w:cs="Arial"/>
          <w:sz w:val="20"/>
          <w:szCs w:val="20"/>
        </w:rPr>
      </w:pPr>
    </w:p>
    <w:p w14:paraId="41EAF717" w14:textId="77777777" w:rsidR="00CE30A4" w:rsidRDefault="00CE30A4">
      <w:pPr>
        <w:rPr>
          <w:rStyle w:val="fontstyle01"/>
          <w:rFonts w:ascii="Arial" w:hAnsi="Arial" w:cs="Arial"/>
          <w:sz w:val="20"/>
          <w:szCs w:val="20"/>
        </w:rPr>
      </w:pPr>
    </w:p>
    <w:p w14:paraId="6E1600D3" w14:textId="77777777" w:rsidR="00CE30A4" w:rsidRDefault="00CE30A4">
      <w:pPr>
        <w:rPr>
          <w:rStyle w:val="fontstyle01"/>
          <w:rFonts w:ascii="Arial" w:hAnsi="Arial" w:cs="Arial"/>
          <w:sz w:val="20"/>
          <w:szCs w:val="20"/>
        </w:rPr>
      </w:pPr>
    </w:p>
    <w:p w14:paraId="5D2A85D4" w14:textId="77777777" w:rsidR="00CE30A4" w:rsidRDefault="008C10A3">
      <w:pPr>
        <w:rPr>
          <w:rStyle w:val="fontstyle01"/>
          <w:rFonts w:ascii="Arial" w:hAnsi="Arial" w:cs="Arial"/>
          <w:sz w:val="20"/>
          <w:szCs w:val="20"/>
        </w:rPr>
      </w:pPr>
      <w:r>
        <w:rPr>
          <w:rStyle w:val="fontstyle01"/>
          <w:rFonts w:ascii="Arial" w:hAnsi="Arial" w:cs="Arial"/>
          <w:sz w:val="20"/>
          <w:szCs w:val="20"/>
        </w:rPr>
        <w:lastRenderedPageBreak/>
        <w:t>PŠ Torjanci</w:t>
      </w:r>
    </w:p>
    <w:p w14:paraId="435CF480" w14:textId="77777777" w:rsidR="00CE30A4" w:rsidRDefault="00CE30A4">
      <w:pPr>
        <w:rPr>
          <w:rStyle w:val="fontstyle01"/>
          <w:rFonts w:ascii="Arial" w:hAnsi="Arial" w:cs="Arial"/>
          <w:sz w:val="20"/>
          <w:szCs w:val="20"/>
        </w:rPr>
      </w:pPr>
    </w:p>
    <w:p w14:paraId="601CAE36" w14:textId="77777777" w:rsidR="00CE30A4" w:rsidRDefault="00CE30A4">
      <w:pPr>
        <w:rPr>
          <w:rStyle w:val="fontstyle01"/>
          <w:rFonts w:ascii="Arial" w:hAnsi="Arial" w:cs="Arial"/>
          <w:sz w:val="20"/>
          <w:szCs w:val="20"/>
        </w:rPr>
      </w:pPr>
    </w:p>
    <w:p w14:paraId="4754340B" w14:textId="77777777" w:rsidR="00CE30A4" w:rsidRDefault="008C10A3">
      <w:pPr>
        <w:pStyle w:val="StandardWeb"/>
      </w:pPr>
      <w:r>
        <w:rPr>
          <w:noProof/>
        </w:rPr>
        <w:drawing>
          <wp:inline distT="0" distB="0" distL="0" distR="0" wp14:anchorId="77017831" wp14:editId="0E6CF567">
            <wp:extent cx="5429114" cy="3991309"/>
            <wp:effectExtent l="0" t="0" r="635" b="0"/>
            <wp:docPr id="1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114" cy="3991309"/>
                    </a:xfrm>
                    <a:prstGeom prst="rect">
                      <a:avLst/>
                    </a:prstGeom>
                  </pic:spPr>
                </pic:pic>
              </a:graphicData>
            </a:graphic>
          </wp:inline>
        </w:drawing>
      </w:r>
    </w:p>
    <w:p w14:paraId="045D6F74" w14:textId="77777777" w:rsidR="00CE30A4" w:rsidRDefault="00CE30A4">
      <w:pPr>
        <w:rPr>
          <w:rStyle w:val="fontstyle01"/>
          <w:rFonts w:ascii="Arial" w:hAnsi="Arial" w:cs="Arial"/>
          <w:sz w:val="20"/>
          <w:szCs w:val="20"/>
        </w:rPr>
      </w:pPr>
    </w:p>
    <w:p w14:paraId="0F89665F" w14:textId="77777777" w:rsidR="00CE30A4" w:rsidRDefault="00CE30A4">
      <w:pPr>
        <w:rPr>
          <w:rStyle w:val="fontstyle01"/>
          <w:rFonts w:ascii="Arial" w:hAnsi="Arial" w:cs="Arial"/>
          <w:sz w:val="20"/>
          <w:szCs w:val="20"/>
        </w:rPr>
      </w:pPr>
    </w:p>
    <w:p w14:paraId="25290AF4" w14:textId="77777777" w:rsidR="00CE30A4" w:rsidRDefault="00CE30A4">
      <w:pPr>
        <w:rPr>
          <w:rStyle w:val="fontstyle01"/>
          <w:rFonts w:ascii="Arial" w:hAnsi="Arial" w:cs="Arial"/>
          <w:sz w:val="20"/>
          <w:szCs w:val="20"/>
        </w:rPr>
      </w:pPr>
    </w:p>
    <w:p w14:paraId="3295EE36" w14:textId="77777777" w:rsidR="00CE30A4" w:rsidRDefault="00CE30A4">
      <w:pPr>
        <w:rPr>
          <w:rStyle w:val="fontstyle01"/>
          <w:rFonts w:ascii="Arial" w:hAnsi="Arial" w:cs="Arial"/>
          <w:sz w:val="20"/>
          <w:szCs w:val="20"/>
        </w:rPr>
      </w:pPr>
    </w:p>
    <w:p w14:paraId="3CE0509B" w14:textId="77777777" w:rsidR="00CE30A4" w:rsidRDefault="00CE30A4">
      <w:pPr>
        <w:rPr>
          <w:rStyle w:val="fontstyle01"/>
          <w:rFonts w:ascii="Arial" w:hAnsi="Arial" w:cs="Arial"/>
          <w:sz w:val="20"/>
          <w:szCs w:val="20"/>
        </w:rPr>
      </w:pPr>
    </w:p>
    <w:p w14:paraId="04810CA0" w14:textId="77777777" w:rsidR="00CE30A4" w:rsidRDefault="00CE30A4">
      <w:pPr>
        <w:rPr>
          <w:rStyle w:val="fontstyle01"/>
          <w:rFonts w:ascii="Arial" w:hAnsi="Arial" w:cs="Arial"/>
          <w:sz w:val="20"/>
          <w:szCs w:val="20"/>
        </w:rPr>
      </w:pPr>
    </w:p>
    <w:p w14:paraId="65CE0015" w14:textId="77777777" w:rsidR="00CE30A4" w:rsidRDefault="00CE30A4">
      <w:pPr>
        <w:rPr>
          <w:rStyle w:val="fontstyle01"/>
          <w:rFonts w:ascii="Arial" w:hAnsi="Arial" w:cs="Arial"/>
          <w:sz w:val="20"/>
          <w:szCs w:val="20"/>
        </w:rPr>
      </w:pPr>
    </w:p>
    <w:p w14:paraId="2AE61B0B" w14:textId="77777777" w:rsidR="00CE30A4" w:rsidRDefault="00CE30A4">
      <w:pPr>
        <w:rPr>
          <w:rStyle w:val="fontstyle01"/>
          <w:rFonts w:ascii="Arial" w:hAnsi="Arial" w:cs="Arial"/>
          <w:sz w:val="20"/>
          <w:szCs w:val="20"/>
        </w:rPr>
      </w:pPr>
    </w:p>
    <w:p w14:paraId="58A840AC" w14:textId="77777777" w:rsidR="00CE30A4" w:rsidRDefault="00CE30A4">
      <w:pPr>
        <w:rPr>
          <w:rStyle w:val="fontstyle01"/>
          <w:rFonts w:ascii="Arial" w:hAnsi="Arial" w:cs="Arial"/>
          <w:sz w:val="20"/>
          <w:szCs w:val="20"/>
        </w:rPr>
      </w:pPr>
    </w:p>
    <w:p w14:paraId="49C5F1DB" w14:textId="77777777" w:rsidR="00CE30A4" w:rsidRDefault="00CE30A4">
      <w:pPr>
        <w:rPr>
          <w:rStyle w:val="fontstyle01"/>
          <w:rFonts w:ascii="Arial" w:hAnsi="Arial" w:cs="Arial"/>
          <w:sz w:val="20"/>
          <w:szCs w:val="20"/>
        </w:rPr>
      </w:pPr>
    </w:p>
    <w:p w14:paraId="49DC4390" w14:textId="77777777" w:rsidR="00CE30A4" w:rsidRDefault="00CE30A4">
      <w:pPr>
        <w:rPr>
          <w:rStyle w:val="fontstyle01"/>
          <w:rFonts w:ascii="Arial" w:hAnsi="Arial" w:cs="Arial"/>
          <w:sz w:val="20"/>
          <w:szCs w:val="20"/>
        </w:rPr>
      </w:pPr>
    </w:p>
    <w:p w14:paraId="2218BF76" w14:textId="77777777" w:rsidR="00CE30A4" w:rsidRDefault="00CE30A4">
      <w:pPr>
        <w:rPr>
          <w:rStyle w:val="fontstyle01"/>
          <w:rFonts w:ascii="Arial" w:hAnsi="Arial" w:cs="Arial"/>
          <w:sz w:val="20"/>
          <w:szCs w:val="20"/>
        </w:rPr>
      </w:pPr>
    </w:p>
    <w:p w14:paraId="2A75C4AC" w14:textId="77777777" w:rsidR="00CE30A4" w:rsidRDefault="008C10A3">
      <w:pPr>
        <w:pStyle w:val="StandardWeb"/>
      </w:pPr>
      <w:r>
        <w:rPr>
          <w:noProof/>
        </w:rPr>
        <w:lastRenderedPageBreak/>
        <w:drawing>
          <wp:inline distT="0" distB="0" distL="0" distR="0" wp14:anchorId="050F1ECD" wp14:editId="301D62A9">
            <wp:extent cx="5123989" cy="3654283"/>
            <wp:effectExtent l="0" t="0" r="635" b="3810"/>
            <wp:docPr id="1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3989" cy="3654283"/>
                    </a:xfrm>
                    <a:prstGeom prst="rect">
                      <a:avLst/>
                    </a:prstGeom>
                  </pic:spPr>
                </pic:pic>
              </a:graphicData>
            </a:graphic>
          </wp:inline>
        </w:drawing>
      </w:r>
    </w:p>
    <w:p w14:paraId="0306B3CF" w14:textId="77777777" w:rsidR="00CE30A4" w:rsidRDefault="00CE30A4">
      <w:pPr>
        <w:rPr>
          <w:rStyle w:val="fontstyle01"/>
          <w:rFonts w:ascii="Arial" w:hAnsi="Arial" w:cs="Arial"/>
          <w:sz w:val="20"/>
          <w:szCs w:val="20"/>
        </w:rPr>
      </w:pPr>
    </w:p>
    <w:p w14:paraId="332CBDF4" w14:textId="77777777" w:rsidR="00CE30A4" w:rsidRDefault="00CE30A4">
      <w:pPr>
        <w:rPr>
          <w:rStyle w:val="fontstyle01"/>
          <w:rFonts w:ascii="Arial" w:hAnsi="Arial" w:cs="Arial"/>
          <w:sz w:val="20"/>
          <w:szCs w:val="20"/>
        </w:rPr>
      </w:pPr>
    </w:p>
    <w:p w14:paraId="5680047F" w14:textId="77777777" w:rsidR="00CE30A4" w:rsidRDefault="00CE30A4">
      <w:pPr>
        <w:rPr>
          <w:rStyle w:val="fontstyle01"/>
          <w:rFonts w:ascii="Arial" w:hAnsi="Arial" w:cs="Arial"/>
          <w:sz w:val="20"/>
          <w:szCs w:val="20"/>
        </w:rPr>
      </w:pPr>
    </w:p>
    <w:p w14:paraId="0839583A" w14:textId="77777777" w:rsidR="00CE30A4" w:rsidRDefault="00CE30A4">
      <w:pPr>
        <w:rPr>
          <w:rStyle w:val="fontstyle01"/>
          <w:rFonts w:ascii="Arial" w:hAnsi="Arial" w:cs="Arial"/>
          <w:sz w:val="20"/>
          <w:szCs w:val="20"/>
        </w:rPr>
      </w:pPr>
    </w:p>
    <w:p w14:paraId="1AFA659D" w14:textId="77777777" w:rsidR="00CE30A4" w:rsidRDefault="00CE30A4">
      <w:pPr>
        <w:rPr>
          <w:rStyle w:val="fontstyle01"/>
          <w:rFonts w:ascii="Arial" w:hAnsi="Arial" w:cs="Arial"/>
          <w:sz w:val="20"/>
          <w:szCs w:val="20"/>
        </w:rPr>
      </w:pPr>
    </w:p>
    <w:p w14:paraId="131908E3" w14:textId="77777777" w:rsidR="00CE30A4" w:rsidRDefault="00CE30A4">
      <w:pPr>
        <w:rPr>
          <w:rStyle w:val="fontstyle01"/>
          <w:rFonts w:ascii="Arial" w:hAnsi="Arial" w:cs="Arial"/>
          <w:sz w:val="20"/>
          <w:szCs w:val="20"/>
        </w:rPr>
      </w:pPr>
    </w:p>
    <w:p w14:paraId="42769F91" w14:textId="77777777" w:rsidR="00CE30A4" w:rsidRDefault="00CE30A4">
      <w:pPr>
        <w:rPr>
          <w:rStyle w:val="fontstyle01"/>
          <w:rFonts w:ascii="Arial" w:hAnsi="Arial" w:cs="Arial"/>
          <w:sz w:val="20"/>
          <w:szCs w:val="20"/>
        </w:rPr>
      </w:pPr>
    </w:p>
    <w:p w14:paraId="5BD452DE" w14:textId="77777777" w:rsidR="00CE30A4" w:rsidRDefault="00CE30A4">
      <w:pPr>
        <w:rPr>
          <w:rStyle w:val="fontstyle01"/>
          <w:rFonts w:ascii="Arial" w:hAnsi="Arial" w:cs="Arial"/>
          <w:sz w:val="20"/>
          <w:szCs w:val="20"/>
        </w:rPr>
      </w:pPr>
    </w:p>
    <w:p w14:paraId="7B7BFCA4" w14:textId="77777777" w:rsidR="00CE30A4" w:rsidRDefault="00CE30A4">
      <w:pPr>
        <w:rPr>
          <w:rStyle w:val="fontstyle01"/>
          <w:rFonts w:ascii="Arial" w:hAnsi="Arial" w:cs="Arial"/>
          <w:sz w:val="20"/>
          <w:szCs w:val="20"/>
        </w:rPr>
      </w:pPr>
    </w:p>
    <w:p w14:paraId="5E98124B" w14:textId="77777777" w:rsidR="00CE30A4" w:rsidRDefault="00CE30A4">
      <w:pPr>
        <w:rPr>
          <w:rStyle w:val="fontstyle01"/>
          <w:rFonts w:ascii="Arial" w:hAnsi="Arial" w:cs="Arial"/>
          <w:sz w:val="20"/>
          <w:szCs w:val="20"/>
        </w:rPr>
      </w:pPr>
    </w:p>
    <w:p w14:paraId="0B02A4AF" w14:textId="77777777" w:rsidR="00CE30A4" w:rsidRDefault="00CE30A4">
      <w:pPr>
        <w:rPr>
          <w:rStyle w:val="fontstyle01"/>
          <w:rFonts w:ascii="Arial" w:hAnsi="Arial" w:cs="Arial"/>
          <w:sz w:val="20"/>
          <w:szCs w:val="20"/>
        </w:rPr>
      </w:pPr>
    </w:p>
    <w:p w14:paraId="7F749474" w14:textId="77777777" w:rsidR="00CE30A4" w:rsidRDefault="00CE30A4">
      <w:pPr>
        <w:rPr>
          <w:rStyle w:val="fontstyle01"/>
          <w:rFonts w:ascii="Arial" w:hAnsi="Arial" w:cs="Arial"/>
          <w:sz w:val="20"/>
          <w:szCs w:val="20"/>
        </w:rPr>
      </w:pPr>
    </w:p>
    <w:p w14:paraId="36701FE6" w14:textId="77777777" w:rsidR="00CE30A4" w:rsidRDefault="00CE30A4">
      <w:pPr>
        <w:rPr>
          <w:rStyle w:val="fontstyle01"/>
          <w:rFonts w:ascii="Arial" w:hAnsi="Arial" w:cs="Arial"/>
          <w:sz w:val="20"/>
          <w:szCs w:val="20"/>
        </w:rPr>
      </w:pPr>
    </w:p>
    <w:p w14:paraId="06849AD7" w14:textId="77777777" w:rsidR="00CE30A4" w:rsidRDefault="00CE30A4">
      <w:pPr>
        <w:rPr>
          <w:rStyle w:val="fontstyle01"/>
          <w:rFonts w:ascii="Arial" w:hAnsi="Arial" w:cs="Arial"/>
          <w:sz w:val="20"/>
          <w:szCs w:val="20"/>
        </w:rPr>
      </w:pPr>
    </w:p>
    <w:p w14:paraId="2834ED3E" w14:textId="77777777" w:rsidR="00CE30A4" w:rsidRDefault="00CE30A4">
      <w:pPr>
        <w:rPr>
          <w:rStyle w:val="fontstyle01"/>
          <w:rFonts w:ascii="Arial" w:hAnsi="Arial" w:cs="Arial"/>
          <w:sz w:val="20"/>
          <w:szCs w:val="20"/>
        </w:rPr>
      </w:pPr>
    </w:p>
    <w:p w14:paraId="117E33C6" w14:textId="77777777" w:rsidR="00CE30A4" w:rsidRDefault="00CE30A4">
      <w:pPr>
        <w:rPr>
          <w:rStyle w:val="fontstyle01"/>
          <w:rFonts w:ascii="Arial" w:hAnsi="Arial" w:cs="Arial"/>
          <w:sz w:val="20"/>
          <w:szCs w:val="20"/>
        </w:rPr>
      </w:pPr>
    </w:p>
    <w:p w14:paraId="3194FB03" w14:textId="77777777" w:rsidR="00CE30A4" w:rsidRDefault="00CE30A4">
      <w:pPr>
        <w:rPr>
          <w:rStyle w:val="fontstyle01"/>
          <w:rFonts w:ascii="Arial" w:hAnsi="Arial" w:cs="Arial"/>
          <w:sz w:val="20"/>
          <w:szCs w:val="20"/>
        </w:rPr>
      </w:pPr>
    </w:p>
    <w:p w14:paraId="3B6E71E4" w14:textId="77777777" w:rsidR="00CE30A4" w:rsidRDefault="00CE30A4">
      <w:pPr>
        <w:rPr>
          <w:rStyle w:val="fontstyle01"/>
          <w:rFonts w:ascii="Arial" w:hAnsi="Arial" w:cs="Arial"/>
          <w:sz w:val="20"/>
          <w:szCs w:val="20"/>
        </w:rPr>
      </w:pPr>
    </w:p>
    <w:p w14:paraId="1713FC77" w14:textId="77777777" w:rsidR="00CE30A4" w:rsidRDefault="00CE30A4">
      <w:pPr>
        <w:rPr>
          <w:rStyle w:val="fontstyle01"/>
          <w:rFonts w:ascii="Arial" w:hAnsi="Arial" w:cs="Arial"/>
          <w:sz w:val="20"/>
          <w:szCs w:val="20"/>
        </w:rPr>
      </w:pPr>
    </w:p>
    <w:p w14:paraId="74C92364" w14:textId="77777777" w:rsidR="00CE30A4" w:rsidRDefault="008C10A3">
      <w:pPr>
        <w:rPr>
          <w:rStyle w:val="fontstyle01"/>
          <w:rFonts w:ascii="Arial" w:hAnsi="Arial" w:cs="Arial"/>
          <w:sz w:val="20"/>
          <w:szCs w:val="20"/>
        </w:rPr>
      </w:pPr>
      <w:r>
        <w:rPr>
          <w:rStyle w:val="fontstyle01"/>
          <w:rFonts w:ascii="Arial" w:hAnsi="Arial" w:cs="Arial"/>
          <w:sz w:val="20"/>
          <w:szCs w:val="20"/>
        </w:rPr>
        <w:lastRenderedPageBreak/>
        <w:t>PŠ Luč</w:t>
      </w:r>
    </w:p>
    <w:p w14:paraId="635F9C13" w14:textId="77777777" w:rsidR="00CE30A4" w:rsidRDefault="008C10A3">
      <w:pPr>
        <w:rPr>
          <w:rStyle w:val="fontstyle01"/>
          <w:rFonts w:ascii="Arial" w:hAnsi="Arial"/>
          <w:color w:val="FFFFFF"/>
          <w:sz w:val="20"/>
          <w:szCs w:val="20"/>
        </w:rPr>
      </w:pPr>
      <w:r>
        <w:rPr>
          <w:rStyle w:val="fontstyle01"/>
          <w:rFonts w:ascii="Arial" w:hAnsi="Arial"/>
          <w:color w:val="FFFFFF"/>
          <w:sz w:val="20"/>
          <w:szCs w:val="20"/>
        </w:rPr>
        <w:t xml:space="preserve">U </w:t>
      </w:r>
    </w:p>
    <w:p w14:paraId="65F382B4" w14:textId="77777777" w:rsidR="00CE30A4" w:rsidRDefault="008C10A3">
      <w:pPr>
        <w:rPr>
          <w:rStyle w:val="fontstyle01"/>
          <w:rFonts w:ascii="Arial" w:hAnsi="Arial"/>
          <w:color w:val="FFFFFF"/>
          <w:sz w:val="20"/>
          <w:szCs w:val="20"/>
        </w:rPr>
      </w:pPr>
      <w:r>
        <w:rPr>
          <w:rStyle w:val="fontstyle01"/>
          <w:rFonts w:ascii="Arial" w:hAnsi="Arial"/>
          <w:noProof/>
          <w:color w:val="FFFFFF"/>
          <w:sz w:val="20"/>
          <w:szCs w:val="20"/>
        </w:rPr>
        <w:drawing>
          <wp:inline distT="0" distB="0" distL="0" distR="0" wp14:anchorId="725EAC1B" wp14:editId="34FD8949">
            <wp:extent cx="5760720" cy="4291965"/>
            <wp:effectExtent l="0" t="0" r="0" b="0"/>
            <wp:docPr id="1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291965"/>
                    </a:xfrm>
                    <a:prstGeom prst="rect">
                      <a:avLst/>
                    </a:prstGeom>
                  </pic:spPr>
                </pic:pic>
              </a:graphicData>
            </a:graphic>
          </wp:inline>
        </w:drawing>
      </w:r>
    </w:p>
    <w:p w14:paraId="49EA329E" w14:textId="77777777" w:rsidR="00CE30A4" w:rsidRDefault="008C10A3">
      <w:pPr>
        <w:rPr>
          <w:rStyle w:val="fontstyle01"/>
          <w:rFonts w:ascii="Arial" w:hAnsi="Arial"/>
          <w:color w:val="FFFFFF"/>
          <w:sz w:val="20"/>
          <w:szCs w:val="20"/>
        </w:rPr>
      </w:pPr>
      <w:r>
        <w:rPr>
          <w:rStyle w:val="fontstyle01"/>
          <w:rFonts w:ascii="Arial" w:hAnsi="Arial"/>
          <w:color w:val="FFFFFF"/>
          <w:sz w:val="20"/>
          <w:szCs w:val="20"/>
        </w:rPr>
        <w:t>U</w:t>
      </w:r>
    </w:p>
    <w:p w14:paraId="38A4C193" w14:textId="77777777" w:rsidR="00CE30A4" w:rsidRDefault="00CE30A4">
      <w:pPr>
        <w:rPr>
          <w:rStyle w:val="fontstyle01"/>
          <w:rFonts w:ascii="Arial" w:hAnsi="Arial"/>
          <w:color w:val="FFFFFF"/>
          <w:sz w:val="20"/>
          <w:szCs w:val="20"/>
        </w:rPr>
      </w:pPr>
    </w:p>
    <w:p w14:paraId="23A2E6A4" w14:textId="77777777" w:rsidR="00CE30A4" w:rsidRDefault="008C10A3">
      <w:pPr>
        <w:rPr>
          <w:rStyle w:val="fontstyle01"/>
          <w:rFonts w:ascii="Arial" w:hAnsi="Arial"/>
          <w:color w:val="FFFFFF"/>
          <w:sz w:val="20"/>
          <w:szCs w:val="20"/>
        </w:rPr>
      </w:pPr>
      <w:r>
        <w:rPr>
          <w:rStyle w:val="fontstyle01"/>
          <w:rFonts w:ascii="Arial" w:hAnsi="Arial"/>
          <w:color w:val="FFFFFF"/>
          <w:sz w:val="20"/>
          <w:szCs w:val="20"/>
        </w:rPr>
        <w:t>U</w:t>
      </w:r>
    </w:p>
    <w:p w14:paraId="3B76EAEF" w14:textId="77777777" w:rsidR="00CE30A4" w:rsidRDefault="008C10A3">
      <w:pPr>
        <w:rPr>
          <w:rStyle w:val="fontstyle01"/>
          <w:rFonts w:ascii="Arial" w:hAnsi="Arial"/>
          <w:color w:val="FFFFFF"/>
          <w:sz w:val="20"/>
          <w:szCs w:val="20"/>
        </w:rPr>
      </w:pPr>
      <w:r>
        <w:rPr>
          <w:rStyle w:val="fontstyle01"/>
          <w:rFonts w:ascii="Arial" w:hAnsi="Arial"/>
          <w:color w:val="FFFFFF"/>
          <w:sz w:val="20"/>
          <w:szCs w:val="20"/>
        </w:rPr>
        <w:t>U</w:t>
      </w:r>
    </w:p>
    <w:p w14:paraId="5C1FA5FE" w14:textId="77777777" w:rsidR="00CE30A4" w:rsidRDefault="008C10A3">
      <w:pPr>
        <w:rPr>
          <w:rStyle w:val="fontstyle01"/>
          <w:rFonts w:ascii="Arial" w:hAnsi="Arial"/>
          <w:color w:val="FFFFFF"/>
          <w:sz w:val="20"/>
          <w:szCs w:val="20"/>
        </w:rPr>
      </w:pPr>
      <w:r>
        <w:rPr>
          <w:rStyle w:val="fontstyle01"/>
          <w:rFonts w:ascii="Arial" w:hAnsi="Arial"/>
          <w:color w:val="FFFFFF"/>
          <w:sz w:val="20"/>
          <w:szCs w:val="20"/>
        </w:rPr>
        <w:t>školi i svim PŠ</w:t>
      </w:r>
      <w:r>
        <w:rPr>
          <w:rStyle w:val="fontstyle01"/>
          <w:rFonts w:ascii="Arial" w:hAnsi="Arial"/>
          <w:color w:val="FFFFFF"/>
          <w:sz w:val="20"/>
          <w:szCs w:val="20"/>
        </w:rPr>
        <w:br w:type="page"/>
      </w:r>
    </w:p>
    <w:p w14:paraId="452FF2F1" w14:textId="77777777" w:rsidR="00CE30A4" w:rsidRDefault="00CE30A4">
      <w:pPr>
        <w:rPr>
          <w:rStyle w:val="fontstyle01"/>
          <w:rFonts w:ascii="Arial" w:hAnsi="Arial"/>
          <w:color w:val="FFFFFF"/>
          <w:sz w:val="20"/>
          <w:szCs w:val="20"/>
        </w:rPr>
      </w:pPr>
    </w:p>
    <w:p w14:paraId="5B87D014" w14:textId="77777777" w:rsidR="00CE30A4" w:rsidRDefault="008C10A3">
      <w:pPr>
        <w:pStyle w:val="Stil2"/>
      </w:pPr>
      <w:bookmarkStart w:id="11" w:name="_Toc190688138"/>
      <w:r>
        <w:t>Prilog 2 - Komunikacijska lista</w:t>
      </w:r>
      <w:bookmarkEnd w:id="11"/>
    </w:p>
    <w:p w14:paraId="044688E1" w14:textId="77777777" w:rsidR="00CE30A4" w:rsidRDefault="00CE30A4"/>
    <w:tbl>
      <w:tblPr>
        <w:tblStyle w:val="Reetkatablice"/>
        <w:tblpPr w:leftFromText="180" w:rightFromText="180" w:vertAnchor="page" w:horzAnchor="margin" w:tblpY="2339"/>
        <w:tblW w:w="0" w:type="auto"/>
        <w:tblLook w:val="04A0" w:firstRow="1" w:lastRow="0" w:firstColumn="1" w:lastColumn="0" w:noHBand="0" w:noVBand="1"/>
      </w:tblPr>
      <w:tblGrid>
        <w:gridCol w:w="495"/>
        <w:gridCol w:w="2787"/>
        <w:gridCol w:w="3665"/>
        <w:gridCol w:w="2115"/>
      </w:tblGrid>
      <w:tr w:rsidR="00CE30A4" w14:paraId="3C73E755" w14:textId="77777777">
        <w:tc>
          <w:tcPr>
            <w:tcW w:w="495" w:type="dxa"/>
            <w:tcBorders>
              <w:bottom w:val="single" w:sz="4" w:space="0" w:color="auto"/>
            </w:tcBorders>
            <w:shd w:val="clear" w:color="auto" w:fill="FFFFFF"/>
          </w:tcPr>
          <w:p w14:paraId="20FDCBA6" w14:textId="77777777" w:rsidR="00CE30A4" w:rsidRDefault="008C10A3">
            <w:pPr>
              <w:jc w:val="center"/>
            </w:pPr>
            <w:r>
              <w:t>RB</w:t>
            </w:r>
          </w:p>
        </w:tc>
        <w:tc>
          <w:tcPr>
            <w:tcW w:w="2787" w:type="dxa"/>
            <w:tcBorders>
              <w:bottom w:val="single" w:sz="4" w:space="0" w:color="auto"/>
            </w:tcBorders>
            <w:shd w:val="clear" w:color="auto" w:fill="FFFFFF"/>
          </w:tcPr>
          <w:p w14:paraId="437A63B7" w14:textId="77777777" w:rsidR="00CE30A4" w:rsidRDefault="008C10A3">
            <w:r>
              <w:t>IME I PREZIME</w:t>
            </w:r>
          </w:p>
        </w:tc>
        <w:tc>
          <w:tcPr>
            <w:tcW w:w="3665" w:type="dxa"/>
            <w:tcBorders>
              <w:bottom w:val="single" w:sz="4" w:space="0" w:color="auto"/>
            </w:tcBorders>
            <w:shd w:val="clear" w:color="auto" w:fill="FFFFFF"/>
          </w:tcPr>
          <w:p w14:paraId="4950371A" w14:textId="77777777" w:rsidR="00CE30A4" w:rsidRDefault="008C10A3">
            <w:r>
              <w:t>USTANOVA</w:t>
            </w:r>
          </w:p>
        </w:tc>
        <w:tc>
          <w:tcPr>
            <w:tcW w:w="2115" w:type="dxa"/>
            <w:tcBorders>
              <w:bottom w:val="single" w:sz="4" w:space="0" w:color="auto"/>
            </w:tcBorders>
            <w:shd w:val="clear" w:color="auto" w:fill="FFFFFF"/>
          </w:tcPr>
          <w:p w14:paraId="255EAF32" w14:textId="77777777" w:rsidR="00CE30A4" w:rsidRDefault="008C10A3">
            <w:r>
              <w:t>BROJ TELEFONA</w:t>
            </w:r>
          </w:p>
        </w:tc>
      </w:tr>
      <w:tr w:rsidR="00CE30A4" w14:paraId="155C7285" w14:textId="77777777">
        <w:tc>
          <w:tcPr>
            <w:tcW w:w="495" w:type="dxa"/>
            <w:tcBorders>
              <w:top w:val="single" w:sz="4" w:space="0" w:color="auto"/>
              <w:left w:val="single" w:sz="4" w:space="0" w:color="auto"/>
              <w:bottom w:val="single" w:sz="4" w:space="0" w:color="auto"/>
              <w:right w:val="nil"/>
            </w:tcBorders>
            <w:shd w:val="clear" w:color="auto" w:fill="D9D9D9"/>
          </w:tcPr>
          <w:p w14:paraId="457E7D5F" w14:textId="77777777" w:rsidR="00CE30A4" w:rsidRDefault="00CE30A4">
            <w:pPr>
              <w:jc w:val="center"/>
            </w:pPr>
          </w:p>
        </w:tc>
        <w:tc>
          <w:tcPr>
            <w:tcW w:w="2787" w:type="dxa"/>
            <w:tcBorders>
              <w:top w:val="single" w:sz="4" w:space="0" w:color="auto"/>
              <w:left w:val="nil"/>
              <w:bottom w:val="single" w:sz="4" w:space="0" w:color="auto"/>
              <w:right w:val="nil"/>
            </w:tcBorders>
            <w:shd w:val="clear" w:color="auto" w:fill="D9D9D9"/>
          </w:tcPr>
          <w:p w14:paraId="209C8905" w14:textId="77777777" w:rsidR="00CE30A4" w:rsidRDefault="008C10A3">
            <w:r>
              <w:t>Hitne službe</w:t>
            </w:r>
          </w:p>
        </w:tc>
        <w:tc>
          <w:tcPr>
            <w:tcW w:w="3665" w:type="dxa"/>
            <w:tcBorders>
              <w:top w:val="single" w:sz="4" w:space="0" w:color="auto"/>
              <w:left w:val="nil"/>
              <w:bottom w:val="single" w:sz="4" w:space="0" w:color="auto"/>
              <w:right w:val="nil"/>
            </w:tcBorders>
            <w:shd w:val="clear" w:color="auto" w:fill="D9D9D9"/>
          </w:tcPr>
          <w:p w14:paraId="304140AF" w14:textId="77777777" w:rsidR="00CE30A4" w:rsidRDefault="00CE30A4"/>
        </w:tc>
        <w:tc>
          <w:tcPr>
            <w:tcW w:w="2115" w:type="dxa"/>
            <w:tcBorders>
              <w:top w:val="single" w:sz="4" w:space="0" w:color="auto"/>
              <w:left w:val="nil"/>
              <w:bottom w:val="single" w:sz="4" w:space="0" w:color="auto"/>
              <w:right w:val="single" w:sz="4" w:space="0" w:color="auto"/>
            </w:tcBorders>
            <w:shd w:val="clear" w:color="auto" w:fill="D9D9D9"/>
          </w:tcPr>
          <w:p w14:paraId="525B586F" w14:textId="77777777" w:rsidR="00CE30A4" w:rsidRDefault="00CE30A4"/>
        </w:tc>
      </w:tr>
      <w:tr w:rsidR="00CE30A4" w14:paraId="6F0497F1" w14:textId="77777777">
        <w:tc>
          <w:tcPr>
            <w:tcW w:w="495" w:type="dxa"/>
            <w:tcBorders>
              <w:top w:val="single" w:sz="4" w:space="0" w:color="auto"/>
            </w:tcBorders>
          </w:tcPr>
          <w:p w14:paraId="16A203C7" w14:textId="77777777" w:rsidR="00CE30A4" w:rsidRDefault="008C10A3">
            <w:pPr>
              <w:jc w:val="center"/>
            </w:pPr>
            <w:r>
              <w:t>1.</w:t>
            </w:r>
          </w:p>
        </w:tc>
        <w:tc>
          <w:tcPr>
            <w:tcW w:w="2787" w:type="dxa"/>
            <w:tcBorders>
              <w:top w:val="single" w:sz="4" w:space="0" w:color="auto"/>
            </w:tcBorders>
          </w:tcPr>
          <w:p w14:paraId="6077AA41" w14:textId="77777777" w:rsidR="00CE30A4" w:rsidRDefault="008C10A3">
            <w:r>
              <w:t>Centar 112</w:t>
            </w:r>
          </w:p>
        </w:tc>
        <w:tc>
          <w:tcPr>
            <w:tcW w:w="3665" w:type="dxa"/>
            <w:tcBorders>
              <w:top w:val="single" w:sz="4" w:space="0" w:color="auto"/>
            </w:tcBorders>
          </w:tcPr>
          <w:p w14:paraId="69CB6BF5" w14:textId="77777777" w:rsidR="00CE30A4" w:rsidRDefault="00CE30A4"/>
        </w:tc>
        <w:tc>
          <w:tcPr>
            <w:tcW w:w="2115" w:type="dxa"/>
            <w:tcBorders>
              <w:top w:val="single" w:sz="4" w:space="0" w:color="auto"/>
            </w:tcBorders>
          </w:tcPr>
          <w:p w14:paraId="3BF988DF" w14:textId="77777777" w:rsidR="00CE30A4" w:rsidRDefault="008C10A3">
            <w:r>
              <w:t>112</w:t>
            </w:r>
          </w:p>
        </w:tc>
      </w:tr>
      <w:tr w:rsidR="00CE30A4" w14:paraId="05AB37E0" w14:textId="77777777">
        <w:tc>
          <w:tcPr>
            <w:tcW w:w="495" w:type="dxa"/>
            <w:shd w:val="clear" w:color="auto" w:fill="FFFFFF"/>
          </w:tcPr>
          <w:p w14:paraId="1E45FCF4" w14:textId="77777777" w:rsidR="00CE30A4" w:rsidRDefault="008C10A3">
            <w:pPr>
              <w:jc w:val="center"/>
            </w:pPr>
            <w:r>
              <w:t>2.</w:t>
            </w:r>
          </w:p>
        </w:tc>
        <w:tc>
          <w:tcPr>
            <w:tcW w:w="2787" w:type="dxa"/>
            <w:shd w:val="clear" w:color="auto" w:fill="FFFFFF"/>
          </w:tcPr>
          <w:p w14:paraId="7E05CE9D" w14:textId="77777777" w:rsidR="00CE30A4" w:rsidRDefault="008C10A3">
            <w:r>
              <w:t>Policija</w:t>
            </w:r>
          </w:p>
        </w:tc>
        <w:tc>
          <w:tcPr>
            <w:tcW w:w="3665" w:type="dxa"/>
            <w:shd w:val="clear" w:color="auto" w:fill="FFFFFF"/>
          </w:tcPr>
          <w:p w14:paraId="3FD46328" w14:textId="77777777" w:rsidR="00CE30A4" w:rsidRDefault="00CE30A4"/>
        </w:tc>
        <w:tc>
          <w:tcPr>
            <w:tcW w:w="2115" w:type="dxa"/>
            <w:shd w:val="clear" w:color="auto" w:fill="FFFFFF"/>
          </w:tcPr>
          <w:p w14:paraId="51ECD4C4" w14:textId="77777777" w:rsidR="00CE30A4" w:rsidRDefault="008C10A3">
            <w:r>
              <w:t>192</w:t>
            </w:r>
          </w:p>
        </w:tc>
      </w:tr>
      <w:tr w:rsidR="00CE30A4" w14:paraId="22A183A5" w14:textId="77777777">
        <w:tc>
          <w:tcPr>
            <w:tcW w:w="495" w:type="dxa"/>
            <w:shd w:val="clear" w:color="auto" w:fill="FFFFFF"/>
          </w:tcPr>
          <w:p w14:paraId="148B4998" w14:textId="77777777" w:rsidR="00CE30A4" w:rsidRDefault="008C10A3">
            <w:pPr>
              <w:jc w:val="center"/>
            </w:pPr>
            <w:r>
              <w:t>3.</w:t>
            </w:r>
          </w:p>
        </w:tc>
        <w:tc>
          <w:tcPr>
            <w:tcW w:w="2787" w:type="dxa"/>
            <w:shd w:val="clear" w:color="auto" w:fill="FFFFFF"/>
          </w:tcPr>
          <w:p w14:paraId="3E930F0E" w14:textId="77777777" w:rsidR="00CE30A4" w:rsidRDefault="008C10A3">
            <w:r>
              <w:t>Vatrogasci</w:t>
            </w:r>
          </w:p>
        </w:tc>
        <w:tc>
          <w:tcPr>
            <w:tcW w:w="3665" w:type="dxa"/>
            <w:shd w:val="clear" w:color="auto" w:fill="FFFFFF"/>
          </w:tcPr>
          <w:p w14:paraId="2AB566D3" w14:textId="77777777" w:rsidR="00CE30A4" w:rsidRDefault="00CE30A4"/>
        </w:tc>
        <w:tc>
          <w:tcPr>
            <w:tcW w:w="2115" w:type="dxa"/>
            <w:shd w:val="clear" w:color="auto" w:fill="FFFFFF"/>
          </w:tcPr>
          <w:p w14:paraId="0C368539" w14:textId="77777777" w:rsidR="00CE30A4" w:rsidRDefault="008C10A3">
            <w:r>
              <w:t>193</w:t>
            </w:r>
          </w:p>
        </w:tc>
      </w:tr>
      <w:tr w:rsidR="00CE30A4" w14:paraId="4581C800" w14:textId="77777777">
        <w:tc>
          <w:tcPr>
            <w:tcW w:w="495" w:type="dxa"/>
            <w:tcBorders>
              <w:bottom w:val="single" w:sz="4" w:space="0" w:color="auto"/>
            </w:tcBorders>
            <w:shd w:val="clear" w:color="auto" w:fill="FFFFFF"/>
          </w:tcPr>
          <w:p w14:paraId="294423AA" w14:textId="77777777" w:rsidR="00CE30A4" w:rsidRDefault="008C10A3">
            <w:pPr>
              <w:jc w:val="center"/>
            </w:pPr>
            <w:r>
              <w:t>4.</w:t>
            </w:r>
          </w:p>
        </w:tc>
        <w:tc>
          <w:tcPr>
            <w:tcW w:w="2787" w:type="dxa"/>
            <w:tcBorders>
              <w:bottom w:val="single" w:sz="4" w:space="0" w:color="auto"/>
            </w:tcBorders>
            <w:shd w:val="clear" w:color="auto" w:fill="FFFFFF"/>
          </w:tcPr>
          <w:p w14:paraId="3618F89D" w14:textId="77777777" w:rsidR="00CE30A4" w:rsidRDefault="008C10A3">
            <w:r>
              <w:t>Hitna pomoć</w:t>
            </w:r>
          </w:p>
        </w:tc>
        <w:tc>
          <w:tcPr>
            <w:tcW w:w="3665" w:type="dxa"/>
            <w:tcBorders>
              <w:bottom w:val="single" w:sz="4" w:space="0" w:color="auto"/>
            </w:tcBorders>
            <w:shd w:val="clear" w:color="auto" w:fill="FFFFFF"/>
          </w:tcPr>
          <w:p w14:paraId="7706804A" w14:textId="77777777" w:rsidR="00CE30A4" w:rsidRDefault="00CE30A4"/>
        </w:tc>
        <w:tc>
          <w:tcPr>
            <w:tcW w:w="2115" w:type="dxa"/>
            <w:tcBorders>
              <w:bottom w:val="single" w:sz="4" w:space="0" w:color="auto"/>
            </w:tcBorders>
            <w:shd w:val="clear" w:color="auto" w:fill="FFFFFF"/>
          </w:tcPr>
          <w:p w14:paraId="4F748E3E" w14:textId="77777777" w:rsidR="00CE30A4" w:rsidRDefault="008C10A3">
            <w:r>
              <w:t>194</w:t>
            </w:r>
          </w:p>
        </w:tc>
      </w:tr>
      <w:tr w:rsidR="00CE30A4" w14:paraId="3C4119D1" w14:textId="77777777">
        <w:tc>
          <w:tcPr>
            <w:tcW w:w="495" w:type="dxa"/>
            <w:tcBorders>
              <w:top w:val="single" w:sz="4" w:space="0" w:color="auto"/>
              <w:left w:val="single" w:sz="4" w:space="0" w:color="auto"/>
              <w:bottom w:val="single" w:sz="4" w:space="0" w:color="auto"/>
              <w:right w:val="nil"/>
            </w:tcBorders>
            <w:shd w:val="clear" w:color="auto" w:fill="D9D9D9"/>
          </w:tcPr>
          <w:p w14:paraId="1EE27BEC" w14:textId="77777777" w:rsidR="00CE30A4" w:rsidRDefault="00CE30A4">
            <w:pPr>
              <w:jc w:val="center"/>
            </w:pPr>
          </w:p>
        </w:tc>
        <w:tc>
          <w:tcPr>
            <w:tcW w:w="2787" w:type="dxa"/>
            <w:tcBorders>
              <w:top w:val="single" w:sz="4" w:space="0" w:color="auto"/>
              <w:left w:val="nil"/>
              <w:bottom w:val="single" w:sz="4" w:space="0" w:color="auto"/>
              <w:right w:val="nil"/>
            </w:tcBorders>
            <w:shd w:val="clear" w:color="auto" w:fill="D9D9D9"/>
          </w:tcPr>
          <w:p w14:paraId="71B8D0FE" w14:textId="77777777" w:rsidR="00CE30A4" w:rsidRDefault="008C10A3">
            <w:r>
              <w:t>Susjedne institucije</w:t>
            </w:r>
          </w:p>
        </w:tc>
        <w:tc>
          <w:tcPr>
            <w:tcW w:w="3665" w:type="dxa"/>
            <w:tcBorders>
              <w:top w:val="single" w:sz="4" w:space="0" w:color="auto"/>
              <w:left w:val="nil"/>
              <w:bottom w:val="single" w:sz="4" w:space="0" w:color="auto"/>
              <w:right w:val="nil"/>
            </w:tcBorders>
            <w:shd w:val="clear" w:color="auto" w:fill="D9D9D9"/>
          </w:tcPr>
          <w:p w14:paraId="5A368C52" w14:textId="77777777" w:rsidR="00CE30A4" w:rsidRDefault="00CE30A4"/>
        </w:tc>
        <w:tc>
          <w:tcPr>
            <w:tcW w:w="2115" w:type="dxa"/>
            <w:tcBorders>
              <w:top w:val="single" w:sz="4" w:space="0" w:color="auto"/>
              <w:left w:val="nil"/>
              <w:bottom w:val="single" w:sz="4" w:space="0" w:color="auto"/>
              <w:right w:val="single" w:sz="4" w:space="0" w:color="auto"/>
            </w:tcBorders>
            <w:shd w:val="clear" w:color="auto" w:fill="D9D9D9"/>
          </w:tcPr>
          <w:p w14:paraId="79B1FCED" w14:textId="77777777" w:rsidR="00CE30A4" w:rsidRDefault="00CE30A4"/>
        </w:tc>
      </w:tr>
      <w:tr w:rsidR="00CE30A4" w14:paraId="06E37826" w14:textId="77777777">
        <w:tc>
          <w:tcPr>
            <w:tcW w:w="495" w:type="dxa"/>
            <w:tcBorders>
              <w:top w:val="single" w:sz="4" w:space="0" w:color="auto"/>
            </w:tcBorders>
          </w:tcPr>
          <w:p w14:paraId="28883B5F" w14:textId="77777777" w:rsidR="00CE30A4" w:rsidRDefault="008C10A3">
            <w:pPr>
              <w:jc w:val="center"/>
            </w:pPr>
            <w:r>
              <w:t>1.</w:t>
            </w:r>
          </w:p>
        </w:tc>
        <w:tc>
          <w:tcPr>
            <w:tcW w:w="2787" w:type="dxa"/>
            <w:tcBorders>
              <w:top w:val="single" w:sz="4" w:space="0" w:color="auto"/>
            </w:tcBorders>
          </w:tcPr>
          <w:p w14:paraId="0D5A7A31" w14:textId="77777777" w:rsidR="00CE30A4" w:rsidRDefault="00CE30A4"/>
        </w:tc>
        <w:tc>
          <w:tcPr>
            <w:tcW w:w="3665" w:type="dxa"/>
            <w:tcBorders>
              <w:top w:val="single" w:sz="4" w:space="0" w:color="auto"/>
            </w:tcBorders>
          </w:tcPr>
          <w:p w14:paraId="630E52A3" w14:textId="77777777" w:rsidR="00CE30A4" w:rsidRDefault="00CE30A4"/>
        </w:tc>
        <w:tc>
          <w:tcPr>
            <w:tcW w:w="2115" w:type="dxa"/>
            <w:tcBorders>
              <w:top w:val="single" w:sz="4" w:space="0" w:color="auto"/>
            </w:tcBorders>
          </w:tcPr>
          <w:p w14:paraId="378510D4" w14:textId="77777777" w:rsidR="00CE30A4" w:rsidRDefault="00CE30A4"/>
        </w:tc>
      </w:tr>
      <w:tr w:rsidR="00CE30A4" w14:paraId="48B4D226" w14:textId="77777777">
        <w:tc>
          <w:tcPr>
            <w:tcW w:w="495" w:type="dxa"/>
            <w:shd w:val="clear" w:color="auto" w:fill="FFFFFF"/>
          </w:tcPr>
          <w:p w14:paraId="5F850931" w14:textId="77777777" w:rsidR="00CE30A4" w:rsidRDefault="008C10A3">
            <w:pPr>
              <w:jc w:val="center"/>
            </w:pPr>
            <w:r>
              <w:t>2.</w:t>
            </w:r>
          </w:p>
        </w:tc>
        <w:tc>
          <w:tcPr>
            <w:tcW w:w="2787" w:type="dxa"/>
            <w:shd w:val="clear" w:color="auto" w:fill="FFFFFF"/>
          </w:tcPr>
          <w:p w14:paraId="0DBE9045" w14:textId="77777777" w:rsidR="00CE30A4" w:rsidRDefault="00CE30A4"/>
        </w:tc>
        <w:tc>
          <w:tcPr>
            <w:tcW w:w="3665" w:type="dxa"/>
            <w:shd w:val="clear" w:color="auto" w:fill="FFFFFF"/>
          </w:tcPr>
          <w:p w14:paraId="62B15705" w14:textId="77777777" w:rsidR="00CE30A4" w:rsidRDefault="00CE30A4"/>
        </w:tc>
        <w:tc>
          <w:tcPr>
            <w:tcW w:w="2115" w:type="dxa"/>
            <w:shd w:val="clear" w:color="auto" w:fill="FFFFFF"/>
          </w:tcPr>
          <w:p w14:paraId="48643E3F" w14:textId="77777777" w:rsidR="00CE30A4" w:rsidRDefault="00CE30A4"/>
        </w:tc>
      </w:tr>
      <w:tr w:rsidR="00CE30A4" w14:paraId="6E0FA04A" w14:textId="77777777">
        <w:tc>
          <w:tcPr>
            <w:tcW w:w="495" w:type="dxa"/>
            <w:tcBorders>
              <w:bottom w:val="single" w:sz="4" w:space="0" w:color="auto"/>
            </w:tcBorders>
            <w:shd w:val="clear" w:color="auto" w:fill="FFFFFF"/>
          </w:tcPr>
          <w:p w14:paraId="5BEEDEC9" w14:textId="77777777" w:rsidR="00CE30A4" w:rsidRDefault="008C10A3">
            <w:pPr>
              <w:jc w:val="center"/>
            </w:pPr>
            <w:r>
              <w:t>3.</w:t>
            </w:r>
          </w:p>
        </w:tc>
        <w:tc>
          <w:tcPr>
            <w:tcW w:w="2787" w:type="dxa"/>
            <w:tcBorders>
              <w:bottom w:val="single" w:sz="4" w:space="0" w:color="auto"/>
            </w:tcBorders>
            <w:shd w:val="clear" w:color="auto" w:fill="FFFFFF"/>
          </w:tcPr>
          <w:p w14:paraId="75E59CD5" w14:textId="77777777" w:rsidR="00CE30A4" w:rsidRDefault="00CE30A4"/>
        </w:tc>
        <w:tc>
          <w:tcPr>
            <w:tcW w:w="3665" w:type="dxa"/>
            <w:tcBorders>
              <w:bottom w:val="single" w:sz="4" w:space="0" w:color="auto"/>
            </w:tcBorders>
            <w:shd w:val="clear" w:color="auto" w:fill="FFFFFF"/>
          </w:tcPr>
          <w:p w14:paraId="04BE9317" w14:textId="77777777" w:rsidR="00CE30A4" w:rsidRDefault="00CE30A4"/>
        </w:tc>
        <w:tc>
          <w:tcPr>
            <w:tcW w:w="2115" w:type="dxa"/>
            <w:tcBorders>
              <w:bottom w:val="single" w:sz="4" w:space="0" w:color="auto"/>
            </w:tcBorders>
            <w:shd w:val="clear" w:color="auto" w:fill="FFFFFF"/>
          </w:tcPr>
          <w:p w14:paraId="1E1D88A3" w14:textId="77777777" w:rsidR="00CE30A4" w:rsidRDefault="00CE30A4"/>
        </w:tc>
      </w:tr>
      <w:tr w:rsidR="00CE30A4" w14:paraId="1C8E209A" w14:textId="77777777">
        <w:tc>
          <w:tcPr>
            <w:tcW w:w="495" w:type="dxa"/>
            <w:tcBorders>
              <w:top w:val="single" w:sz="4" w:space="0" w:color="auto"/>
              <w:left w:val="single" w:sz="4" w:space="0" w:color="auto"/>
              <w:bottom w:val="single" w:sz="4" w:space="0" w:color="auto"/>
              <w:right w:val="nil"/>
            </w:tcBorders>
            <w:shd w:val="clear" w:color="auto" w:fill="D9D9D9"/>
          </w:tcPr>
          <w:p w14:paraId="6885373C" w14:textId="77777777" w:rsidR="00CE30A4" w:rsidRDefault="00CE30A4">
            <w:pPr>
              <w:jc w:val="center"/>
            </w:pPr>
          </w:p>
        </w:tc>
        <w:tc>
          <w:tcPr>
            <w:tcW w:w="2787" w:type="dxa"/>
            <w:tcBorders>
              <w:top w:val="single" w:sz="4" w:space="0" w:color="auto"/>
              <w:left w:val="nil"/>
              <w:bottom w:val="single" w:sz="4" w:space="0" w:color="auto"/>
              <w:right w:val="nil"/>
            </w:tcBorders>
            <w:shd w:val="clear" w:color="auto" w:fill="D9D9D9"/>
          </w:tcPr>
          <w:p w14:paraId="59A4D87B" w14:textId="77777777" w:rsidR="00CE30A4" w:rsidRDefault="008C10A3">
            <w:r>
              <w:t>Zborna mjesta</w:t>
            </w:r>
          </w:p>
        </w:tc>
        <w:tc>
          <w:tcPr>
            <w:tcW w:w="3665" w:type="dxa"/>
            <w:tcBorders>
              <w:top w:val="single" w:sz="4" w:space="0" w:color="auto"/>
              <w:left w:val="nil"/>
              <w:bottom w:val="single" w:sz="4" w:space="0" w:color="auto"/>
              <w:right w:val="nil"/>
            </w:tcBorders>
            <w:shd w:val="clear" w:color="auto" w:fill="D9D9D9"/>
          </w:tcPr>
          <w:p w14:paraId="2411BECD" w14:textId="77777777" w:rsidR="00CE30A4" w:rsidRDefault="00CE30A4"/>
        </w:tc>
        <w:tc>
          <w:tcPr>
            <w:tcW w:w="2115" w:type="dxa"/>
            <w:tcBorders>
              <w:top w:val="single" w:sz="4" w:space="0" w:color="auto"/>
              <w:left w:val="nil"/>
              <w:bottom w:val="single" w:sz="4" w:space="0" w:color="auto"/>
              <w:right w:val="single" w:sz="4" w:space="0" w:color="auto"/>
            </w:tcBorders>
            <w:shd w:val="clear" w:color="auto" w:fill="D9D9D9"/>
          </w:tcPr>
          <w:p w14:paraId="57D18953" w14:textId="77777777" w:rsidR="00CE30A4" w:rsidRDefault="00CE30A4"/>
        </w:tc>
      </w:tr>
      <w:tr w:rsidR="00CE30A4" w14:paraId="4465E02B" w14:textId="77777777">
        <w:tc>
          <w:tcPr>
            <w:tcW w:w="495" w:type="dxa"/>
            <w:tcBorders>
              <w:top w:val="single" w:sz="4" w:space="0" w:color="auto"/>
            </w:tcBorders>
          </w:tcPr>
          <w:p w14:paraId="1385798F" w14:textId="77777777" w:rsidR="00CE30A4" w:rsidRDefault="008C10A3">
            <w:pPr>
              <w:jc w:val="center"/>
            </w:pPr>
            <w:r>
              <w:t>1.</w:t>
            </w:r>
          </w:p>
        </w:tc>
        <w:tc>
          <w:tcPr>
            <w:tcW w:w="2787" w:type="dxa"/>
            <w:tcBorders>
              <w:top w:val="single" w:sz="4" w:space="0" w:color="auto"/>
            </w:tcBorders>
          </w:tcPr>
          <w:p w14:paraId="02950C9D" w14:textId="77777777" w:rsidR="00CE30A4" w:rsidRDefault="00CE30A4"/>
        </w:tc>
        <w:tc>
          <w:tcPr>
            <w:tcW w:w="3665" w:type="dxa"/>
            <w:tcBorders>
              <w:top w:val="single" w:sz="4" w:space="0" w:color="auto"/>
            </w:tcBorders>
          </w:tcPr>
          <w:p w14:paraId="2B119636" w14:textId="77777777" w:rsidR="00CE30A4" w:rsidRDefault="00CE30A4"/>
        </w:tc>
        <w:tc>
          <w:tcPr>
            <w:tcW w:w="2115" w:type="dxa"/>
            <w:tcBorders>
              <w:top w:val="single" w:sz="4" w:space="0" w:color="auto"/>
            </w:tcBorders>
          </w:tcPr>
          <w:p w14:paraId="5CBC71C8" w14:textId="77777777" w:rsidR="00CE30A4" w:rsidRDefault="00CE30A4"/>
        </w:tc>
      </w:tr>
      <w:tr w:rsidR="00CE30A4" w14:paraId="32B77BBD" w14:textId="77777777">
        <w:tc>
          <w:tcPr>
            <w:tcW w:w="495" w:type="dxa"/>
          </w:tcPr>
          <w:p w14:paraId="1355BBA6" w14:textId="77777777" w:rsidR="00CE30A4" w:rsidRDefault="008C10A3">
            <w:pPr>
              <w:jc w:val="center"/>
            </w:pPr>
            <w:r>
              <w:t>2.</w:t>
            </w:r>
          </w:p>
        </w:tc>
        <w:tc>
          <w:tcPr>
            <w:tcW w:w="2787" w:type="dxa"/>
          </w:tcPr>
          <w:p w14:paraId="5B0C839A" w14:textId="77777777" w:rsidR="00CE30A4" w:rsidRDefault="00CE30A4"/>
        </w:tc>
        <w:tc>
          <w:tcPr>
            <w:tcW w:w="3665" w:type="dxa"/>
          </w:tcPr>
          <w:p w14:paraId="0A21A2E9" w14:textId="77777777" w:rsidR="00CE30A4" w:rsidRDefault="00CE30A4"/>
        </w:tc>
        <w:tc>
          <w:tcPr>
            <w:tcW w:w="2115" w:type="dxa"/>
          </w:tcPr>
          <w:p w14:paraId="477370B4" w14:textId="77777777" w:rsidR="00CE30A4" w:rsidRDefault="00CE30A4"/>
        </w:tc>
      </w:tr>
      <w:tr w:rsidR="00CE30A4" w14:paraId="7AC7A3FA" w14:textId="77777777">
        <w:tc>
          <w:tcPr>
            <w:tcW w:w="495" w:type="dxa"/>
            <w:tcBorders>
              <w:top w:val="single" w:sz="4" w:space="0" w:color="auto"/>
              <w:left w:val="single" w:sz="4" w:space="0" w:color="auto"/>
              <w:bottom w:val="single" w:sz="4" w:space="0" w:color="auto"/>
              <w:right w:val="nil"/>
            </w:tcBorders>
            <w:shd w:val="clear" w:color="auto" w:fill="D9D9D9"/>
          </w:tcPr>
          <w:p w14:paraId="4412CD0A" w14:textId="77777777" w:rsidR="00CE30A4" w:rsidRDefault="00CE30A4">
            <w:pPr>
              <w:jc w:val="center"/>
            </w:pPr>
          </w:p>
        </w:tc>
        <w:tc>
          <w:tcPr>
            <w:tcW w:w="2787" w:type="dxa"/>
            <w:tcBorders>
              <w:top w:val="single" w:sz="4" w:space="0" w:color="auto"/>
              <w:left w:val="nil"/>
              <w:bottom w:val="single" w:sz="4" w:space="0" w:color="auto"/>
              <w:right w:val="nil"/>
            </w:tcBorders>
            <w:shd w:val="clear" w:color="auto" w:fill="D9D9D9"/>
          </w:tcPr>
          <w:p w14:paraId="2050C822" w14:textId="77777777" w:rsidR="00CE30A4" w:rsidRDefault="008C10A3">
            <w:r>
              <w:t>Školska Teams grupa</w:t>
            </w:r>
          </w:p>
        </w:tc>
        <w:tc>
          <w:tcPr>
            <w:tcW w:w="3665" w:type="dxa"/>
            <w:tcBorders>
              <w:top w:val="single" w:sz="4" w:space="0" w:color="auto"/>
              <w:left w:val="nil"/>
              <w:bottom w:val="single" w:sz="4" w:space="0" w:color="auto"/>
              <w:right w:val="nil"/>
            </w:tcBorders>
            <w:shd w:val="clear" w:color="auto" w:fill="D9D9D9"/>
          </w:tcPr>
          <w:p w14:paraId="561A8F7A" w14:textId="77777777" w:rsidR="00CE30A4" w:rsidRDefault="00CE30A4"/>
        </w:tc>
        <w:tc>
          <w:tcPr>
            <w:tcW w:w="2115" w:type="dxa"/>
            <w:tcBorders>
              <w:top w:val="single" w:sz="4" w:space="0" w:color="auto"/>
              <w:left w:val="nil"/>
              <w:bottom w:val="single" w:sz="4" w:space="0" w:color="auto"/>
              <w:right w:val="single" w:sz="4" w:space="0" w:color="auto"/>
            </w:tcBorders>
            <w:shd w:val="clear" w:color="auto" w:fill="D9D9D9"/>
          </w:tcPr>
          <w:p w14:paraId="53FF0DF7" w14:textId="77777777" w:rsidR="00CE30A4" w:rsidRDefault="00CE30A4"/>
        </w:tc>
      </w:tr>
      <w:tr w:rsidR="00CE30A4" w14:paraId="26BEAAA0" w14:textId="77777777">
        <w:tc>
          <w:tcPr>
            <w:tcW w:w="495" w:type="dxa"/>
            <w:tcBorders>
              <w:top w:val="single" w:sz="4" w:space="0" w:color="auto"/>
            </w:tcBorders>
          </w:tcPr>
          <w:p w14:paraId="57EAB98F" w14:textId="77777777" w:rsidR="00CE30A4" w:rsidRDefault="008C10A3">
            <w:pPr>
              <w:jc w:val="center"/>
            </w:pPr>
            <w:r>
              <w:t>1.</w:t>
            </w:r>
          </w:p>
        </w:tc>
        <w:tc>
          <w:tcPr>
            <w:tcW w:w="2787" w:type="dxa"/>
            <w:tcBorders>
              <w:top w:val="single" w:sz="4" w:space="0" w:color="auto"/>
            </w:tcBorders>
          </w:tcPr>
          <w:p w14:paraId="62DD9A02" w14:textId="77777777" w:rsidR="00CE30A4" w:rsidRDefault="00CE30A4"/>
        </w:tc>
        <w:tc>
          <w:tcPr>
            <w:tcW w:w="3665" w:type="dxa"/>
            <w:tcBorders>
              <w:top w:val="single" w:sz="4" w:space="0" w:color="auto"/>
            </w:tcBorders>
          </w:tcPr>
          <w:p w14:paraId="6A6A309E" w14:textId="77777777" w:rsidR="00CE30A4" w:rsidRDefault="00CE30A4"/>
        </w:tc>
        <w:tc>
          <w:tcPr>
            <w:tcW w:w="2115" w:type="dxa"/>
            <w:tcBorders>
              <w:top w:val="single" w:sz="4" w:space="0" w:color="auto"/>
            </w:tcBorders>
          </w:tcPr>
          <w:p w14:paraId="06D7FAD6" w14:textId="77777777" w:rsidR="00CE30A4" w:rsidRDefault="00CE30A4"/>
        </w:tc>
      </w:tr>
      <w:tr w:rsidR="00CE30A4" w14:paraId="7263A47C" w14:textId="77777777">
        <w:tc>
          <w:tcPr>
            <w:tcW w:w="495" w:type="dxa"/>
          </w:tcPr>
          <w:p w14:paraId="7BA48F84" w14:textId="77777777" w:rsidR="00CE30A4" w:rsidRDefault="008C10A3">
            <w:pPr>
              <w:jc w:val="center"/>
            </w:pPr>
            <w:r>
              <w:t>2.</w:t>
            </w:r>
          </w:p>
        </w:tc>
        <w:tc>
          <w:tcPr>
            <w:tcW w:w="2787" w:type="dxa"/>
          </w:tcPr>
          <w:p w14:paraId="7322C186" w14:textId="77777777" w:rsidR="00CE30A4" w:rsidRDefault="00CE30A4"/>
        </w:tc>
        <w:tc>
          <w:tcPr>
            <w:tcW w:w="3665" w:type="dxa"/>
          </w:tcPr>
          <w:p w14:paraId="17671437" w14:textId="77777777" w:rsidR="00CE30A4" w:rsidRDefault="00CE30A4"/>
        </w:tc>
        <w:tc>
          <w:tcPr>
            <w:tcW w:w="2115" w:type="dxa"/>
          </w:tcPr>
          <w:p w14:paraId="687F300F" w14:textId="77777777" w:rsidR="00CE30A4" w:rsidRDefault="00CE30A4"/>
        </w:tc>
      </w:tr>
      <w:tr w:rsidR="00CE30A4" w14:paraId="1133FFA6" w14:textId="77777777">
        <w:tc>
          <w:tcPr>
            <w:tcW w:w="495" w:type="dxa"/>
          </w:tcPr>
          <w:p w14:paraId="73AA1E9B" w14:textId="77777777" w:rsidR="00CE30A4" w:rsidRDefault="008C10A3">
            <w:pPr>
              <w:jc w:val="center"/>
            </w:pPr>
            <w:r>
              <w:t>3.</w:t>
            </w:r>
          </w:p>
        </w:tc>
        <w:tc>
          <w:tcPr>
            <w:tcW w:w="2787" w:type="dxa"/>
          </w:tcPr>
          <w:p w14:paraId="6065205C" w14:textId="77777777" w:rsidR="00CE30A4" w:rsidRDefault="00CE30A4"/>
        </w:tc>
        <w:tc>
          <w:tcPr>
            <w:tcW w:w="3665" w:type="dxa"/>
          </w:tcPr>
          <w:p w14:paraId="22975399" w14:textId="77777777" w:rsidR="00CE30A4" w:rsidRDefault="00CE30A4"/>
        </w:tc>
        <w:tc>
          <w:tcPr>
            <w:tcW w:w="2115" w:type="dxa"/>
          </w:tcPr>
          <w:p w14:paraId="226ED6D2" w14:textId="77777777" w:rsidR="00CE30A4" w:rsidRDefault="00CE30A4"/>
        </w:tc>
      </w:tr>
      <w:tr w:rsidR="00CE30A4" w14:paraId="25F3A024" w14:textId="77777777">
        <w:tc>
          <w:tcPr>
            <w:tcW w:w="495" w:type="dxa"/>
          </w:tcPr>
          <w:p w14:paraId="12E3301D" w14:textId="77777777" w:rsidR="00CE30A4" w:rsidRDefault="008C10A3">
            <w:pPr>
              <w:jc w:val="center"/>
            </w:pPr>
            <w:r>
              <w:t>4.</w:t>
            </w:r>
          </w:p>
        </w:tc>
        <w:tc>
          <w:tcPr>
            <w:tcW w:w="2787" w:type="dxa"/>
          </w:tcPr>
          <w:p w14:paraId="30B993D7" w14:textId="77777777" w:rsidR="00CE30A4" w:rsidRDefault="00CE30A4"/>
        </w:tc>
        <w:tc>
          <w:tcPr>
            <w:tcW w:w="3665" w:type="dxa"/>
          </w:tcPr>
          <w:p w14:paraId="5A6967A3" w14:textId="77777777" w:rsidR="00CE30A4" w:rsidRDefault="00CE30A4"/>
        </w:tc>
        <w:tc>
          <w:tcPr>
            <w:tcW w:w="2115" w:type="dxa"/>
          </w:tcPr>
          <w:p w14:paraId="18B9AB77" w14:textId="77777777" w:rsidR="00CE30A4" w:rsidRDefault="00CE30A4"/>
        </w:tc>
      </w:tr>
      <w:tr w:rsidR="00CE30A4" w14:paraId="50C4BE05" w14:textId="77777777">
        <w:tc>
          <w:tcPr>
            <w:tcW w:w="495" w:type="dxa"/>
          </w:tcPr>
          <w:p w14:paraId="0E53497E" w14:textId="77777777" w:rsidR="00CE30A4" w:rsidRDefault="008C10A3">
            <w:pPr>
              <w:jc w:val="center"/>
            </w:pPr>
            <w:r>
              <w:t>5.</w:t>
            </w:r>
          </w:p>
        </w:tc>
        <w:tc>
          <w:tcPr>
            <w:tcW w:w="2787" w:type="dxa"/>
          </w:tcPr>
          <w:p w14:paraId="2C371408" w14:textId="77777777" w:rsidR="00CE30A4" w:rsidRDefault="00CE30A4"/>
        </w:tc>
        <w:tc>
          <w:tcPr>
            <w:tcW w:w="3665" w:type="dxa"/>
          </w:tcPr>
          <w:p w14:paraId="580845A8" w14:textId="77777777" w:rsidR="00CE30A4" w:rsidRDefault="00CE30A4"/>
        </w:tc>
        <w:tc>
          <w:tcPr>
            <w:tcW w:w="2115" w:type="dxa"/>
          </w:tcPr>
          <w:p w14:paraId="50651433" w14:textId="77777777" w:rsidR="00CE30A4" w:rsidRDefault="00CE30A4"/>
        </w:tc>
      </w:tr>
      <w:tr w:rsidR="00CE30A4" w14:paraId="34F9C588" w14:textId="77777777">
        <w:tc>
          <w:tcPr>
            <w:tcW w:w="495" w:type="dxa"/>
          </w:tcPr>
          <w:p w14:paraId="26BAA953" w14:textId="77777777" w:rsidR="00CE30A4" w:rsidRDefault="008C10A3">
            <w:pPr>
              <w:jc w:val="center"/>
            </w:pPr>
            <w:r>
              <w:t>6.</w:t>
            </w:r>
          </w:p>
        </w:tc>
        <w:tc>
          <w:tcPr>
            <w:tcW w:w="2787" w:type="dxa"/>
          </w:tcPr>
          <w:p w14:paraId="61FE9105" w14:textId="77777777" w:rsidR="00CE30A4" w:rsidRDefault="00CE30A4"/>
        </w:tc>
        <w:tc>
          <w:tcPr>
            <w:tcW w:w="3665" w:type="dxa"/>
          </w:tcPr>
          <w:p w14:paraId="7E0E4BAC" w14:textId="77777777" w:rsidR="00CE30A4" w:rsidRDefault="00CE30A4"/>
        </w:tc>
        <w:tc>
          <w:tcPr>
            <w:tcW w:w="2115" w:type="dxa"/>
          </w:tcPr>
          <w:p w14:paraId="057A040B" w14:textId="77777777" w:rsidR="00CE30A4" w:rsidRDefault="00CE30A4"/>
        </w:tc>
      </w:tr>
      <w:tr w:rsidR="00CE30A4" w14:paraId="30B0BFD5" w14:textId="77777777">
        <w:tc>
          <w:tcPr>
            <w:tcW w:w="495" w:type="dxa"/>
          </w:tcPr>
          <w:p w14:paraId="6D1BBA56" w14:textId="77777777" w:rsidR="00CE30A4" w:rsidRDefault="008C10A3">
            <w:pPr>
              <w:jc w:val="center"/>
            </w:pPr>
            <w:r>
              <w:t>7.</w:t>
            </w:r>
          </w:p>
        </w:tc>
        <w:tc>
          <w:tcPr>
            <w:tcW w:w="2787" w:type="dxa"/>
          </w:tcPr>
          <w:p w14:paraId="5BC85D77" w14:textId="77777777" w:rsidR="00CE30A4" w:rsidRDefault="00CE30A4"/>
        </w:tc>
        <w:tc>
          <w:tcPr>
            <w:tcW w:w="3665" w:type="dxa"/>
          </w:tcPr>
          <w:p w14:paraId="30B6918C" w14:textId="77777777" w:rsidR="00CE30A4" w:rsidRDefault="00CE30A4"/>
        </w:tc>
        <w:tc>
          <w:tcPr>
            <w:tcW w:w="2115" w:type="dxa"/>
          </w:tcPr>
          <w:p w14:paraId="66FA703D" w14:textId="77777777" w:rsidR="00CE30A4" w:rsidRDefault="00CE30A4"/>
        </w:tc>
      </w:tr>
      <w:tr w:rsidR="00CE30A4" w14:paraId="43C73EBD" w14:textId="77777777">
        <w:tc>
          <w:tcPr>
            <w:tcW w:w="495" w:type="dxa"/>
          </w:tcPr>
          <w:p w14:paraId="07BC28E5" w14:textId="77777777" w:rsidR="00CE30A4" w:rsidRDefault="008C10A3">
            <w:pPr>
              <w:jc w:val="center"/>
            </w:pPr>
            <w:r>
              <w:t>8.</w:t>
            </w:r>
          </w:p>
        </w:tc>
        <w:tc>
          <w:tcPr>
            <w:tcW w:w="2787" w:type="dxa"/>
          </w:tcPr>
          <w:p w14:paraId="58799CDA" w14:textId="77777777" w:rsidR="00CE30A4" w:rsidRDefault="00CE30A4"/>
        </w:tc>
        <w:tc>
          <w:tcPr>
            <w:tcW w:w="3665" w:type="dxa"/>
          </w:tcPr>
          <w:p w14:paraId="4C8331DC" w14:textId="77777777" w:rsidR="00CE30A4" w:rsidRDefault="00CE30A4"/>
        </w:tc>
        <w:tc>
          <w:tcPr>
            <w:tcW w:w="2115" w:type="dxa"/>
          </w:tcPr>
          <w:p w14:paraId="601C9684" w14:textId="77777777" w:rsidR="00CE30A4" w:rsidRDefault="00CE30A4"/>
        </w:tc>
      </w:tr>
      <w:tr w:rsidR="00CE30A4" w14:paraId="4C01684C" w14:textId="77777777">
        <w:tc>
          <w:tcPr>
            <w:tcW w:w="495" w:type="dxa"/>
          </w:tcPr>
          <w:p w14:paraId="4DBEAB01" w14:textId="77777777" w:rsidR="00CE30A4" w:rsidRDefault="00CE30A4">
            <w:pPr>
              <w:jc w:val="center"/>
            </w:pPr>
          </w:p>
        </w:tc>
        <w:tc>
          <w:tcPr>
            <w:tcW w:w="2787" w:type="dxa"/>
          </w:tcPr>
          <w:p w14:paraId="26B3371B" w14:textId="77777777" w:rsidR="00CE30A4" w:rsidRDefault="00CE30A4"/>
        </w:tc>
        <w:tc>
          <w:tcPr>
            <w:tcW w:w="3665" w:type="dxa"/>
          </w:tcPr>
          <w:p w14:paraId="4455D64F" w14:textId="77777777" w:rsidR="00CE30A4" w:rsidRDefault="00CE30A4"/>
        </w:tc>
        <w:tc>
          <w:tcPr>
            <w:tcW w:w="2115" w:type="dxa"/>
          </w:tcPr>
          <w:p w14:paraId="2C0B63D3" w14:textId="77777777" w:rsidR="00CE30A4" w:rsidRDefault="00CE30A4"/>
        </w:tc>
      </w:tr>
    </w:tbl>
    <w:p w14:paraId="6D0B12DC" w14:textId="77777777" w:rsidR="00CE30A4" w:rsidRDefault="00CE30A4"/>
    <w:p w14:paraId="5CDF674C" w14:textId="77777777" w:rsidR="00CE30A4" w:rsidRDefault="008C10A3">
      <w:r>
        <w:br w:type="page"/>
      </w:r>
    </w:p>
    <w:p w14:paraId="018AC5AD" w14:textId="77777777" w:rsidR="00CE30A4" w:rsidRDefault="008C10A3">
      <w:pPr>
        <w:pStyle w:val="Stil2"/>
      </w:pPr>
      <w:bookmarkStart w:id="12" w:name="_Toc190688139"/>
      <w:r>
        <w:lastRenderedPageBreak/>
        <w:t>Prilog 3 - Smjernice za pozive prema hitnim službama</w:t>
      </w:r>
      <w:bookmarkEnd w:id="12"/>
    </w:p>
    <w:p w14:paraId="43CE2303" w14:textId="77777777" w:rsidR="00CE30A4" w:rsidRDefault="00CE30A4">
      <w:pPr>
        <w:spacing w:before="100" w:beforeAutospacing="1" w:after="100" w:afterAutospacing="1" w:line="240" w:lineRule="auto"/>
        <w:jc w:val="both"/>
        <w:rPr>
          <w:rFonts w:cs="Arial"/>
          <w:szCs w:val="20"/>
        </w:rPr>
      </w:pPr>
    </w:p>
    <w:p w14:paraId="56220787" w14:textId="77777777" w:rsidR="00CE30A4" w:rsidRDefault="008C10A3">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szCs w:val="20"/>
        </w:rPr>
      </w:pPr>
      <w:r>
        <w:rPr>
          <w:rFonts w:cs="Arial"/>
          <w:szCs w:val="20"/>
        </w:rPr>
        <w:t>Točna lokacija:</w:t>
      </w:r>
    </w:p>
    <w:p w14:paraId="72879863" w14:textId="77777777" w:rsidR="00CE30A4" w:rsidRDefault="008C10A3">
      <w:pPr>
        <w:spacing w:before="100" w:beforeAutospacing="1" w:after="100" w:afterAutospacing="1" w:line="240" w:lineRule="auto"/>
        <w:jc w:val="both"/>
        <w:rPr>
          <w:rFonts w:cs="Arial"/>
          <w:szCs w:val="20"/>
        </w:rPr>
      </w:pPr>
      <w:r>
        <w:rPr>
          <w:rFonts w:cs="Arial"/>
          <w:szCs w:val="20"/>
        </w:rPr>
        <w:t>Naziv školske ustanove</w:t>
      </w:r>
    </w:p>
    <w:p w14:paraId="56EDFFB4" w14:textId="77777777" w:rsidR="00CE30A4" w:rsidRDefault="008C10A3">
      <w:pPr>
        <w:spacing w:before="100" w:beforeAutospacing="1" w:after="100" w:afterAutospacing="1" w:line="240" w:lineRule="auto"/>
        <w:jc w:val="both"/>
        <w:rPr>
          <w:rFonts w:cs="Arial"/>
          <w:szCs w:val="20"/>
        </w:rPr>
      </w:pPr>
      <w:r>
        <w:rPr>
          <w:rFonts w:cs="Arial"/>
          <w:szCs w:val="20"/>
        </w:rPr>
        <w:t>Točna adresa</w:t>
      </w:r>
    </w:p>
    <w:p w14:paraId="03779268" w14:textId="77777777" w:rsidR="00CE30A4" w:rsidRDefault="008C10A3">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szCs w:val="20"/>
        </w:rPr>
      </w:pPr>
      <w:r>
        <w:rPr>
          <w:rFonts w:cs="Arial"/>
          <w:szCs w:val="20"/>
        </w:rPr>
        <w:t>Incident:</w:t>
      </w:r>
    </w:p>
    <w:p w14:paraId="1D38567B" w14:textId="77777777" w:rsidR="00CE30A4" w:rsidRDefault="008C10A3">
      <w:pPr>
        <w:spacing w:before="100" w:beforeAutospacing="1" w:after="100" w:afterAutospacing="1" w:line="240" w:lineRule="auto"/>
        <w:jc w:val="both"/>
        <w:rPr>
          <w:rFonts w:cs="Arial"/>
          <w:szCs w:val="20"/>
        </w:rPr>
      </w:pPr>
      <w:r>
        <w:rPr>
          <w:rFonts w:cs="Arial"/>
          <w:szCs w:val="20"/>
        </w:rPr>
        <w:t>Područje incidenta (koliko je područje na kojem postoji ugroza?)</w:t>
      </w:r>
    </w:p>
    <w:p w14:paraId="155A7717" w14:textId="77777777" w:rsidR="00CE30A4" w:rsidRDefault="008C10A3">
      <w:pPr>
        <w:spacing w:before="100" w:beforeAutospacing="1" w:after="100" w:afterAutospacing="1" w:line="240" w:lineRule="auto"/>
        <w:jc w:val="both"/>
        <w:rPr>
          <w:rFonts w:cs="Arial"/>
          <w:szCs w:val="20"/>
        </w:rPr>
      </w:pPr>
      <w:r>
        <w:rPr>
          <w:rFonts w:cs="Arial"/>
          <w:szCs w:val="20"/>
        </w:rPr>
        <w:t>Vrsta incidenta (napadač u školi, sumnjiva naprava, eksplozija, urušavanje objekta, …)</w:t>
      </w:r>
    </w:p>
    <w:p w14:paraId="4A976EFE" w14:textId="77777777" w:rsidR="00CE30A4" w:rsidRDefault="008C10A3">
      <w:pPr>
        <w:spacing w:before="100" w:beforeAutospacing="1" w:after="100" w:afterAutospacing="1" w:line="240" w:lineRule="auto"/>
        <w:jc w:val="both"/>
        <w:rPr>
          <w:rFonts w:cs="Arial"/>
          <w:szCs w:val="20"/>
        </w:rPr>
      </w:pPr>
      <w:r>
        <w:rPr>
          <w:rFonts w:cs="Arial"/>
          <w:szCs w:val="20"/>
        </w:rPr>
        <w:t>Podaci o napadaču (npr. broj napadača, kakvo oružje imaju, znate li njihov identitet, opišite ih, u kojem smjeru se kreću, itd.)</w:t>
      </w:r>
    </w:p>
    <w:p w14:paraId="2E89E49C" w14:textId="77777777" w:rsidR="00CE30A4" w:rsidRDefault="008C10A3">
      <w:pPr>
        <w:spacing w:before="100" w:beforeAutospacing="1" w:after="100" w:afterAutospacing="1" w:line="240" w:lineRule="auto"/>
        <w:jc w:val="both"/>
        <w:rPr>
          <w:rFonts w:cs="Arial"/>
          <w:szCs w:val="20"/>
        </w:rPr>
      </w:pPr>
      <w:r>
        <w:rPr>
          <w:rFonts w:cs="Arial"/>
          <w:szCs w:val="20"/>
        </w:rPr>
        <w:t>Radi li se o talačkoj situaciji? Koliko je talaca?</w:t>
      </w:r>
    </w:p>
    <w:p w14:paraId="7B140272" w14:textId="77777777" w:rsidR="00CE30A4" w:rsidRDefault="008C10A3">
      <w:pPr>
        <w:spacing w:before="100" w:beforeAutospacing="1" w:after="100" w:afterAutospacing="1" w:line="240" w:lineRule="auto"/>
        <w:jc w:val="both"/>
        <w:rPr>
          <w:rFonts w:cs="Arial"/>
          <w:szCs w:val="20"/>
        </w:rPr>
      </w:pPr>
      <w:r>
        <w:rPr>
          <w:rFonts w:cs="Arial"/>
          <w:szCs w:val="20"/>
        </w:rPr>
        <w:t>Podaci o sumnjivom predmetu (opišite predmet, zašto je izazvao sumnju, gdje se nalazi,…)</w:t>
      </w:r>
    </w:p>
    <w:p w14:paraId="49AEBE15" w14:textId="77777777" w:rsidR="00CE30A4" w:rsidRDefault="008C10A3">
      <w:pPr>
        <w:spacing w:before="100" w:beforeAutospacing="1" w:after="100" w:afterAutospacing="1" w:line="240" w:lineRule="auto"/>
        <w:jc w:val="both"/>
        <w:rPr>
          <w:rFonts w:cs="Arial"/>
          <w:szCs w:val="20"/>
        </w:rPr>
      </w:pPr>
      <w:r>
        <w:rPr>
          <w:rFonts w:cs="Arial"/>
          <w:szCs w:val="20"/>
        </w:rPr>
        <w:t>Koje su mjere poduzete (invakuacija, zatvaranje, evakuacija, isključivanje dovoda plina, el. energije i dr.)</w:t>
      </w:r>
    </w:p>
    <w:p w14:paraId="4FBF1068" w14:textId="77777777" w:rsidR="00CE30A4" w:rsidRDefault="008C10A3">
      <w:pPr>
        <w:spacing w:before="100" w:beforeAutospacing="1" w:after="100" w:afterAutospacing="1" w:line="240" w:lineRule="auto"/>
        <w:jc w:val="both"/>
        <w:rPr>
          <w:rFonts w:cs="Arial"/>
          <w:szCs w:val="20"/>
        </w:rPr>
      </w:pPr>
      <w:r>
        <w:rPr>
          <w:rFonts w:cs="Arial"/>
          <w:szCs w:val="20"/>
        </w:rPr>
        <w:t>Lokacije zbornih mjesta</w:t>
      </w:r>
    </w:p>
    <w:p w14:paraId="6FE54B62" w14:textId="77777777" w:rsidR="00CE30A4" w:rsidRDefault="008C10A3">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szCs w:val="20"/>
        </w:rPr>
      </w:pPr>
      <w:r>
        <w:rPr>
          <w:rFonts w:cs="Arial"/>
          <w:szCs w:val="20"/>
        </w:rPr>
        <w:t>Podaci o ozlijeđenima</w:t>
      </w:r>
    </w:p>
    <w:p w14:paraId="4A89D421" w14:textId="77777777" w:rsidR="00CE30A4" w:rsidRDefault="008C10A3">
      <w:pPr>
        <w:spacing w:before="100" w:beforeAutospacing="1" w:after="100" w:afterAutospacing="1" w:line="240" w:lineRule="auto"/>
        <w:jc w:val="both"/>
        <w:rPr>
          <w:rFonts w:cs="Arial"/>
          <w:szCs w:val="20"/>
        </w:rPr>
      </w:pPr>
      <w:r>
        <w:rPr>
          <w:rFonts w:cs="Arial"/>
          <w:szCs w:val="20"/>
        </w:rPr>
        <w:t xml:space="preserve">Koliko je smrtno stradalih i ozlijeđenih osoba? </w:t>
      </w:r>
    </w:p>
    <w:p w14:paraId="249BD4A0" w14:textId="77777777" w:rsidR="00CE30A4" w:rsidRDefault="008C10A3">
      <w:pPr>
        <w:spacing w:before="100" w:beforeAutospacing="1" w:after="100" w:afterAutospacing="1" w:line="240" w:lineRule="auto"/>
        <w:jc w:val="both"/>
        <w:rPr>
          <w:rFonts w:cs="Arial"/>
          <w:szCs w:val="20"/>
        </w:rPr>
      </w:pPr>
      <w:r>
        <w:rPr>
          <w:rFonts w:cs="Arial"/>
          <w:szCs w:val="20"/>
        </w:rPr>
        <w:t>Koja je vrsta ozljeda i koliko su ozbiljne?</w:t>
      </w:r>
    </w:p>
    <w:p w14:paraId="0938C16A" w14:textId="77777777" w:rsidR="00CE30A4" w:rsidRDefault="008C10A3">
      <w:pPr>
        <w:spacing w:before="100" w:beforeAutospacing="1" w:after="100" w:afterAutospacing="1" w:line="240" w:lineRule="auto"/>
        <w:jc w:val="both"/>
        <w:rPr>
          <w:rFonts w:cs="Arial"/>
          <w:szCs w:val="20"/>
        </w:rPr>
      </w:pPr>
      <w:r>
        <w:rPr>
          <w:rFonts w:cs="Arial"/>
          <w:szCs w:val="20"/>
        </w:rPr>
        <w:t>Koliko osoba treba zbrinuti?</w:t>
      </w:r>
    </w:p>
    <w:p w14:paraId="6160B754" w14:textId="77777777" w:rsidR="00CE30A4" w:rsidRDefault="008C10A3">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szCs w:val="20"/>
        </w:rPr>
      </w:pPr>
      <w:r>
        <w:rPr>
          <w:rFonts w:cs="Arial"/>
          <w:szCs w:val="20"/>
        </w:rPr>
        <w:t>Pristupni pravci:</w:t>
      </w:r>
    </w:p>
    <w:p w14:paraId="5665F7B7" w14:textId="77777777" w:rsidR="00CE30A4" w:rsidRDefault="008C10A3">
      <w:pPr>
        <w:spacing w:before="100" w:beforeAutospacing="1" w:after="100" w:afterAutospacing="1" w:line="240" w:lineRule="auto"/>
        <w:jc w:val="both"/>
        <w:rPr>
          <w:rFonts w:cs="Arial"/>
          <w:szCs w:val="20"/>
        </w:rPr>
      </w:pPr>
      <w:r>
        <w:rPr>
          <w:rFonts w:cs="Arial"/>
          <w:szCs w:val="20"/>
        </w:rPr>
        <w:t>Koji su sigurni pristupni pravci do škole?</w:t>
      </w:r>
    </w:p>
    <w:p w14:paraId="20DD1E65" w14:textId="77777777" w:rsidR="00CE30A4" w:rsidRDefault="008C10A3">
      <w:pPr>
        <w:spacing w:before="100" w:beforeAutospacing="1" w:after="100" w:afterAutospacing="1" w:line="240" w:lineRule="auto"/>
        <w:jc w:val="both"/>
        <w:rPr>
          <w:rFonts w:cs="Arial"/>
          <w:szCs w:val="20"/>
        </w:rPr>
      </w:pPr>
      <w:r>
        <w:rPr>
          <w:rFonts w:cs="Arial"/>
          <w:szCs w:val="20"/>
        </w:rPr>
        <w:t>Jesu li pojedini prilazni pravci školi iz nekog razloga blokirani?</w:t>
      </w:r>
    </w:p>
    <w:p w14:paraId="5DE3C648" w14:textId="77777777" w:rsidR="00CE30A4" w:rsidRDefault="008C10A3">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szCs w:val="20"/>
        </w:rPr>
      </w:pPr>
      <w:r>
        <w:rPr>
          <w:rFonts w:cs="Arial"/>
          <w:szCs w:val="20"/>
        </w:rPr>
        <w:t>Podaci o hitnim službama na terenu</w:t>
      </w:r>
    </w:p>
    <w:p w14:paraId="063A9DD6" w14:textId="77777777" w:rsidR="00CE30A4" w:rsidRDefault="008C10A3">
      <w:pPr>
        <w:spacing w:before="100" w:beforeAutospacing="1" w:after="100" w:afterAutospacing="1" w:line="240" w:lineRule="auto"/>
        <w:jc w:val="both"/>
        <w:rPr>
          <w:rFonts w:cs="Arial"/>
          <w:szCs w:val="20"/>
        </w:rPr>
      </w:pPr>
      <w:r>
        <w:rPr>
          <w:rFonts w:cs="Arial"/>
          <w:szCs w:val="20"/>
        </w:rPr>
        <w:t>Koje su hitne službe na lokaciji?</w:t>
      </w:r>
    </w:p>
    <w:p w14:paraId="11C5E0E1" w14:textId="77777777" w:rsidR="00CE30A4" w:rsidRDefault="008C10A3">
      <w:pPr>
        <w:spacing w:before="100" w:beforeAutospacing="1" w:after="100" w:afterAutospacing="1" w:line="240" w:lineRule="auto"/>
        <w:jc w:val="both"/>
        <w:rPr>
          <w:rFonts w:cs="Arial"/>
          <w:szCs w:val="20"/>
        </w:rPr>
      </w:pPr>
      <w:r>
        <w:rPr>
          <w:rFonts w:cs="Arial"/>
          <w:szCs w:val="20"/>
        </w:rPr>
        <w:t>Koje hitne službe nisu na lokaciji, a treba njihova intervencija?</w:t>
      </w:r>
    </w:p>
    <w:p w14:paraId="6F50CBD0" w14:textId="77777777" w:rsidR="00CE30A4" w:rsidRDefault="00CE30A4">
      <w:pPr>
        <w:rPr>
          <w:rFonts w:cs="Arial"/>
          <w:szCs w:val="20"/>
        </w:rPr>
      </w:pPr>
    </w:p>
    <w:p w14:paraId="09A7CD9F" w14:textId="77777777" w:rsidR="00CE30A4" w:rsidRDefault="00CE30A4"/>
    <w:p w14:paraId="05880556" w14:textId="77777777" w:rsidR="00CE30A4" w:rsidRDefault="008C10A3">
      <w:r>
        <w:br w:type="page"/>
      </w:r>
    </w:p>
    <w:p w14:paraId="4E416D0A" w14:textId="77777777" w:rsidR="00CE30A4" w:rsidRDefault="008C10A3">
      <w:pPr>
        <w:pStyle w:val="Stil2"/>
      </w:pPr>
      <w:bookmarkStart w:id="13" w:name="_Toc190688140"/>
      <w:r>
        <w:lastRenderedPageBreak/>
        <w:t>Prilog 4 - Postupanje prema sumnjivim osobama/vozilima</w:t>
      </w:r>
      <w:bookmarkEnd w:id="13"/>
    </w:p>
    <w:p w14:paraId="3F00E655" w14:textId="77777777" w:rsidR="00CE30A4" w:rsidRDefault="00CE30A4">
      <w:pPr>
        <w:spacing w:after="0" w:line="360" w:lineRule="auto"/>
        <w:jc w:val="both"/>
        <w:rPr>
          <w:rFonts w:eastAsia="Times New Roman" w:cs="Arial"/>
          <w:szCs w:val="20"/>
        </w:rPr>
      </w:pPr>
    </w:p>
    <w:p w14:paraId="20913295" w14:textId="77777777" w:rsidR="00CE30A4" w:rsidRDefault="008C10A3">
      <w:pPr>
        <w:pBdr>
          <w:top w:val="single" w:sz="4" w:space="1" w:color="auto"/>
          <w:left w:val="single" w:sz="4" w:space="4" w:color="auto"/>
          <w:bottom w:val="single" w:sz="4" w:space="1" w:color="auto"/>
          <w:right w:val="single" w:sz="4" w:space="4" w:color="auto"/>
        </w:pBdr>
        <w:shd w:val="clear" w:color="auto" w:fill="D9D9D9"/>
        <w:spacing w:before="100" w:beforeAutospacing="1" w:after="0" w:line="276" w:lineRule="auto"/>
        <w:jc w:val="both"/>
        <w:rPr>
          <w:rFonts w:eastAsia="Times New Roman" w:cs="Arial"/>
          <w:szCs w:val="20"/>
        </w:rPr>
      </w:pPr>
      <w:r>
        <w:rPr>
          <w:rFonts w:eastAsia="Times New Roman" w:cs="Arial"/>
          <w:szCs w:val="20"/>
        </w:rPr>
        <w:t xml:space="preserve">OSMATRAJ - uočavajte sumnjive aktivnosti. </w:t>
      </w:r>
    </w:p>
    <w:p w14:paraId="7D4E4096" w14:textId="77777777" w:rsidR="00CE30A4" w:rsidRDefault="008C10A3">
      <w:pPr>
        <w:spacing w:before="100" w:beforeAutospacing="1" w:after="0" w:line="360" w:lineRule="auto"/>
        <w:jc w:val="both"/>
        <w:rPr>
          <w:rFonts w:eastAsia="Times New Roman" w:cs="Arial"/>
          <w:szCs w:val="20"/>
        </w:rPr>
      </w:pPr>
      <w:r>
        <w:rPr>
          <w:rFonts w:eastAsia="Times New Roman" w:cs="Arial"/>
          <w:szCs w:val="20"/>
        </w:rPr>
        <w:t>Sumnjiva aktivnost predstavlja radnje usmjerene ​​na predoperativno planiranje povezano s nezakonitim aktivnostima. Sumnjive aktivnosti mogu uključivati sljedeće:</w:t>
      </w:r>
    </w:p>
    <w:p w14:paraId="3E10BF1E" w14:textId="77777777" w:rsidR="00CE30A4" w:rsidRDefault="008C10A3">
      <w:pPr>
        <w:spacing w:after="0" w:line="360" w:lineRule="auto"/>
        <w:ind w:left="360"/>
        <w:rPr>
          <w:rFonts w:eastAsia="Times New Roman" w:cs="Arial"/>
          <w:szCs w:val="20"/>
        </w:rPr>
      </w:pPr>
      <w:r>
        <w:rPr>
          <w:rFonts w:eastAsia="Times New Roman" w:cs="Arial"/>
          <w:szCs w:val="20"/>
        </w:rPr>
        <w:t>• osoba koja pokušava ostati skrivena ili izvan vidokruga</w:t>
      </w:r>
    </w:p>
    <w:p w14:paraId="2380A8DC" w14:textId="77777777" w:rsidR="00CE30A4" w:rsidRDefault="008C10A3">
      <w:pPr>
        <w:spacing w:after="0" w:line="360" w:lineRule="auto"/>
        <w:ind w:left="360"/>
        <w:rPr>
          <w:rFonts w:eastAsia="Times New Roman" w:cs="Arial"/>
          <w:szCs w:val="20"/>
        </w:rPr>
      </w:pPr>
      <w:r>
        <w:rPr>
          <w:rFonts w:eastAsia="Times New Roman" w:cs="Arial"/>
          <w:szCs w:val="20"/>
        </w:rPr>
        <w:t>• osoba koja prikriveno ili otvoreno fotografira sigurnosne mjere, kao npr. video-nadzor, kontrole pristupa, ulazi i izlazi ili sigurnosno osoblje</w:t>
      </w:r>
    </w:p>
    <w:p w14:paraId="19DAB3ED" w14:textId="77777777" w:rsidR="00CE30A4" w:rsidRDefault="008C10A3">
      <w:pPr>
        <w:spacing w:after="0" w:line="360" w:lineRule="auto"/>
        <w:ind w:left="360"/>
        <w:rPr>
          <w:rFonts w:eastAsia="Times New Roman" w:cs="Arial"/>
          <w:szCs w:val="20"/>
        </w:rPr>
      </w:pPr>
      <w:r>
        <w:rPr>
          <w:rFonts w:eastAsia="Times New Roman" w:cs="Arial"/>
          <w:szCs w:val="20"/>
        </w:rPr>
        <w:t>• torba ostavljena u prostoru škole ili kod ulaza/izlaza</w:t>
      </w:r>
    </w:p>
    <w:p w14:paraId="763540D1" w14:textId="77777777" w:rsidR="00CE30A4" w:rsidRDefault="008C10A3">
      <w:pPr>
        <w:spacing w:after="0" w:line="360" w:lineRule="auto"/>
        <w:ind w:left="360"/>
        <w:rPr>
          <w:rFonts w:eastAsia="Times New Roman" w:cs="Arial"/>
          <w:szCs w:val="20"/>
        </w:rPr>
      </w:pPr>
      <w:r>
        <w:rPr>
          <w:rFonts w:eastAsia="Times New Roman" w:cs="Arial"/>
          <w:szCs w:val="20"/>
        </w:rPr>
        <w:t>• osoba koja pokušava ući u prostor škole</w:t>
      </w:r>
    </w:p>
    <w:p w14:paraId="74049B31" w14:textId="77777777" w:rsidR="00CE30A4" w:rsidRDefault="008C10A3">
      <w:pPr>
        <w:spacing w:after="0" w:line="360" w:lineRule="auto"/>
        <w:ind w:left="360"/>
        <w:rPr>
          <w:rFonts w:eastAsia="Times New Roman" w:cs="Arial"/>
          <w:szCs w:val="20"/>
        </w:rPr>
      </w:pPr>
      <w:r>
        <w:rPr>
          <w:rFonts w:eastAsia="Times New Roman" w:cs="Arial"/>
          <w:szCs w:val="20"/>
        </w:rPr>
        <w:t xml:space="preserve">• nepoznata osoba koja se kreće u zoni škole </w:t>
      </w:r>
    </w:p>
    <w:p w14:paraId="6FC29E02" w14:textId="77777777" w:rsidR="00CE30A4" w:rsidRDefault="008C10A3">
      <w:pPr>
        <w:spacing w:after="0" w:line="360" w:lineRule="auto"/>
        <w:ind w:left="360"/>
        <w:rPr>
          <w:rFonts w:eastAsia="Times New Roman" w:cs="Arial"/>
          <w:szCs w:val="20"/>
        </w:rPr>
      </w:pPr>
      <w:r>
        <w:rPr>
          <w:rFonts w:eastAsia="Times New Roman" w:cs="Arial"/>
          <w:szCs w:val="20"/>
        </w:rPr>
        <w:t>• osoba koja postavlja neobična pitanja.</w:t>
      </w:r>
    </w:p>
    <w:p w14:paraId="1834B2A2" w14:textId="77777777" w:rsidR="00CE30A4" w:rsidRDefault="00CE30A4">
      <w:pPr>
        <w:spacing w:after="0" w:line="360" w:lineRule="auto"/>
        <w:ind w:left="360"/>
        <w:rPr>
          <w:rFonts w:eastAsia="Times New Roman" w:cs="Arial"/>
          <w:szCs w:val="20"/>
        </w:rPr>
      </w:pPr>
    </w:p>
    <w:p w14:paraId="38B5A6BA" w14:textId="77777777" w:rsidR="00CE30A4" w:rsidRDefault="008C10A3">
      <w:pPr>
        <w:spacing w:after="0" w:line="360" w:lineRule="auto"/>
        <w:rPr>
          <w:rFonts w:eastAsia="Times New Roman" w:cs="Arial"/>
          <w:szCs w:val="20"/>
        </w:rPr>
      </w:pPr>
      <w:r>
        <w:rPr>
          <w:rFonts w:eastAsia="Times New Roman" w:cs="Arial"/>
          <w:szCs w:val="20"/>
        </w:rPr>
        <w:t>Vozilo se također može činiti sumnjivim ako:</w:t>
      </w:r>
    </w:p>
    <w:p w14:paraId="2BC9F80D" w14:textId="77777777" w:rsidR="00CE30A4" w:rsidRDefault="008C10A3">
      <w:pPr>
        <w:spacing w:after="0" w:line="360" w:lineRule="auto"/>
        <w:ind w:left="360"/>
        <w:rPr>
          <w:rFonts w:eastAsia="Times New Roman" w:cs="Arial"/>
          <w:szCs w:val="20"/>
        </w:rPr>
      </w:pPr>
      <w:r>
        <w:rPr>
          <w:rFonts w:eastAsia="Times New Roman" w:cs="Arial"/>
          <w:szCs w:val="20"/>
        </w:rPr>
        <w:t>• je parkirano na neobičan način (uz rubnjak blizu ulaza/izlaza ili na mjestima gdje nije uobičajeno parkiranje)</w:t>
      </w:r>
    </w:p>
    <w:p w14:paraId="7E3DD353" w14:textId="77777777" w:rsidR="00CE30A4" w:rsidRDefault="008C10A3">
      <w:pPr>
        <w:spacing w:after="0" w:line="360" w:lineRule="auto"/>
        <w:ind w:left="360"/>
        <w:rPr>
          <w:rFonts w:eastAsia="Times New Roman" w:cs="Arial"/>
          <w:szCs w:val="20"/>
        </w:rPr>
      </w:pPr>
      <w:r>
        <w:rPr>
          <w:rFonts w:eastAsia="Times New Roman" w:cs="Arial"/>
          <w:szCs w:val="20"/>
        </w:rPr>
        <w:t>• izgleda napušteno</w:t>
      </w:r>
    </w:p>
    <w:p w14:paraId="24E117BB" w14:textId="77777777" w:rsidR="00CE30A4" w:rsidRDefault="008C10A3">
      <w:pPr>
        <w:spacing w:after="0" w:line="360" w:lineRule="auto"/>
        <w:ind w:left="360"/>
        <w:rPr>
          <w:rFonts w:eastAsia="Times New Roman" w:cs="Arial"/>
          <w:szCs w:val="20"/>
        </w:rPr>
      </w:pPr>
      <w:r>
        <w:rPr>
          <w:rFonts w:eastAsia="Times New Roman" w:cs="Arial"/>
          <w:szCs w:val="20"/>
        </w:rPr>
        <w:t>• su u njemu osobe koji promatraju okruženje, a nisu poznate i ne čini se da su dovezle ili došle po nekoga</w:t>
      </w:r>
    </w:p>
    <w:p w14:paraId="6A582F15" w14:textId="77777777" w:rsidR="00CE30A4" w:rsidRDefault="008C10A3">
      <w:pPr>
        <w:spacing w:after="0" w:line="360" w:lineRule="auto"/>
        <w:ind w:left="360"/>
        <w:rPr>
          <w:rFonts w:eastAsia="Times New Roman" w:cs="Arial"/>
          <w:szCs w:val="20"/>
        </w:rPr>
      </w:pPr>
      <w:r>
        <w:rPr>
          <w:rFonts w:eastAsia="Times New Roman" w:cs="Arial"/>
          <w:szCs w:val="20"/>
        </w:rPr>
        <w:t>• se u vozilu nalaze predmeti poput kanistra s benzinom, noževa ili vatrenog oružja</w:t>
      </w:r>
    </w:p>
    <w:p w14:paraId="541323C7" w14:textId="77777777" w:rsidR="00CE30A4" w:rsidRDefault="008C10A3">
      <w:pPr>
        <w:spacing w:after="0" w:line="360" w:lineRule="auto"/>
        <w:ind w:left="360"/>
        <w:rPr>
          <w:rFonts w:eastAsia="Times New Roman" w:cs="Arial"/>
          <w:szCs w:val="20"/>
        </w:rPr>
      </w:pPr>
      <w:r>
        <w:rPr>
          <w:rFonts w:eastAsia="Times New Roman" w:cs="Arial"/>
          <w:szCs w:val="20"/>
        </w:rPr>
        <w:t>• prolazi nekoliko puta istom rutom oko objekta škole</w:t>
      </w:r>
    </w:p>
    <w:p w14:paraId="7D505963" w14:textId="77777777" w:rsidR="00CE30A4" w:rsidRDefault="008C10A3">
      <w:pPr>
        <w:spacing w:after="0" w:line="360" w:lineRule="auto"/>
        <w:ind w:left="360"/>
        <w:rPr>
          <w:rFonts w:eastAsia="Times New Roman" w:cs="Arial"/>
          <w:szCs w:val="20"/>
        </w:rPr>
      </w:pPr>
      <w:r>
        <w:rPr>
          <w:rFonts w:eastAsia="Times New Roman" w:cs="Arial"/>
          <w:szCs w:val="20"/>
        </w:rPr>
        <w:t>• ima zatamnjena stakla.</w:t>
      </w:r>
    </w:p>
    <w:p w14:paraId="0E8231D7" w14:textId="77777777" w:rsidR="00CE30A4" w:rsidRDefault="00CE30A4">
      <w:pPr>
        <w:spacing w:after="0" w:line="360" w:lineRule="auto"/>
        <w:ind w:left="360"/>
        <w:rPr>
          <w:rFonts w:eastAsia="Times New Roman" w:cs="Arial"/>
          <w:szCs w:val="20"/>
        </w:rPr>
      </w:pPr>
    </w:p>
    <w:p w14:paraId="33BEB6C9" w14:textId="77777777" w:rsidR="00CE30A4" w:rsidRDefault="008C10A3">
      <w:pPr>
        <w:pBdr>
          <w:top w:val="single" w:sz="4" w:space="1" w:color="auto"/>
          <w:left w:val="single" w:sz="4" w:space="4" w:color="auto"/>
          <w:bottom w:val="single" w:sz="4" w:space="1" w:color="auto"/>
          <w:right w:val="single" w:sz="4" w:space="4" w:color="auto"/>
        </w:pBdr>
        <w:shd w:val="clear" w:color="auto" w:fill="D9D9D9"/>
        <w:spacing w:after="0" w:line="276" w:lineRule="auto"/>
        <w:rPr>
          <w:rFonts w:eastAsia="Times New Roman" w:cs="Arial"/>
          <w:szCs w:val="20"/>
        </w:rPr>
      </w:pPr>
      <w:r>
        <w:rPr>
          <w:rFonts w:eastAsia="Times New Roman" w:cs="Arial"/>
          <w:szCs w:val="20"/>
        </w:rPr>
        <w:t>PROVJERI - koristite 'snagu pozdrava'.</w:t>
      </w:r>
    </w:p>
    <w:p w14:paraId="367700E8" w14:textId="77777777" w:rsidR="00CE30A4" w:rsidRDefault="008C10A3">
      <w:pPr>
        <w:spacing w:before="240" w:after="0" w:line="360" w:lineRule="auto"/>
        <w:jc w:val="both"/>
        <w:rPr>
          <w:rFonts w:eastAsia="Times New Roman" w:cs="Arial"/>
          <w:szCs w:val="20"/>
        </w:rPr>
      </w:pPr>
      <w:r>
        <w:rPr>
          <w:rFonts w:eastAsia="Times New Roman" w:cs="Arial"/>
          <w:szCs w:val="20"/>
        </w:rPr>
        <w:t>'Moć pozdrava' odnosi se na približavanje sumnjivoj osobi (ako je to sigurno), što može poremetiti njenu potencijalnu kriminalnu aktivnost. Na taj način se pokazuje osobi da ste ju primijetili i da pratite aktivnosti koje se provode unutar i oko vaše škole.</w:t>
      </w:r>
    </w:p>
    <w:p w14:paraId="0E6A8D7D" w14:textId="77777777" w:rsidR="00CE30A4" w:rsidRDefault="00CE30A4">
      <w:pPr>
        <w:spacing w:after="0" w:line="360" w:lineRule="auto"/>
        <w:ind w:left="360"/>
        <w:rPr>
          <w:rFonts w:eastAsia="Times New Roman" w:cs="Arial"/>
          <w:szCs w:val="20"/>
        </w:rPr>
      </w:pPr>
    </w:p>
    <w:p w14:paraId="28C2B9A5" w14:textId="77777777" w:rsidR="00CE30A4" w:rsidRDefault="008C10A3">
      <w:pPr>
        <w:pBdr>
          <w:top w:val="single" w:sz="4" w:space="1" w:color="auto"/>
          <w:left w:val="single" w:sz="4" w:space="4" w:color="auto"/>
          <w:bottom w:val="single" w:sz="4" w:space="1" w:color="auto"/>
          <w:right w:val="single" w:sz="4" w:space="4" w:color="auto"/>
        </w:pBdr>
        <w:shd w:val="clear" w:color="auto" w:fill="D9D9D9"/>
        <w:spacing w:after="0" w:line="276" w:lineRule="auto"/>
        <w:rPr>
          <w:rFonts w:eastAsia="Times New Roman" w:cs="Arial"/>
          <w:szCs w:val="20"/>
        </w:rPr>
      </w:pPr>
      <w:r>
        <w:rPr>
          <w:rFonts w:eastAsia="Times New Roman" w:cs="Arial"/>
          <w:szCs w:val="20"/>
        </w:rPr>
        <w:t>IZVJESTI - prijavite sumnjive aktivnosti.</w:t>
      </w:r>
    </w:p>
    <w:p w14:paraId="5158C27C" w14:textId="77777777" w:rsidR="00CE30A4" w:rsidRDefault="008C10A3">
      <w:pPr>
        <w:spacing w:before="240" w:after="0" w:line="360" w:lineRule="auto"/>
        <w:jc w:val="both"/>
        <w:rPr>
          <w:rFonts w:eastAsia="Times New Roman" w:cs="Arial"/>
          <w:szCs w:val="20"/>
        </w:rPr>
      </w:pPr>
      <w:r>
        <w:rPr>
          <w:rFonts w:eastAsia="Times New Roman" w:cs="Arial"/>
          <w:szCs w:val="20"/>
        </w:rPr>
        <w:t>Ako uočite sumnjivu osobu, vozilo ili aktivnost izvjestite osobu odgovornu za sigurnost ili policiju te im p</w:t>
      </w:r>
      <w:r>
        <w:rPr>
          <w:rFonts w:eastAsia="Times New Roman" w:cs="Arial"/>
          <w:bCs/>
          <w:szCs w:val="20"/>
        </w:rPr>
        <w:t>ružite ključne informacije</w:t>
      </w:r>
      <w:r>
        <w:rPr>
          <w:rFonts w:eastAsia="Times New Roman" w:cs="Arial"/>
          <w:szCs w:val="20"/>
        </w:rPr>
        <w:t>, uključujući:</w:t>
      </w:r>
    </w:p>
    <w:p w14:paraId="5529FD31" w14:textId="77777777" w:rsidR="00CE30A4" w:rsidRDefault="008C10A3">
      <w:pPr>
        <w:numPr>
          <w:ilvl w:val="0"/>
          <w:numId w:val="32"/>
        </w:numPr>
        <w:spacing w:after="0" w:line="360" w:lineRule="auto"/>
        <w:jc w:val="both"/>
        <w:rPr>
          <w:rFonts w:eastAsia="Times New Roman" w:cs="Arial"/>
          <w:szCs w:val="20"/>
        </w:rPr>
      </w:pPr>
      <w:r>
        <w:rPr>
          <w:rFonts w:eastAsia="Times New Roman" w:cs="Arial"/>
          <w:szCs w:val="20"/>
        </w:rPr>
        <w:t>detalje o sumnjivoj aktivnosti (mjesto, vrijeme, broj i opis osoba uključenih u aktivnost)</w:t>
      </w:r>
    </w:p>
    <w:p w14:paraId="46E31B17" w14:textId="77777777" w:rsidR="00CE30A4" w:rsidRDefault="008C10A3">
      <w:pPr>
        <w:numPr>
          <w:ilvl w:val="0"/>
          <w:numId w:val="32"/>
        </w:numPr>
        <w:spacing w:after="0" w:line="360" w:lineRule="auto"/>
        <w:jc w:val="both"/>
        <w:rPr>
          <w:rFonts w:eastAsia="Times New Roman" w:cs="Arial"/>
          <w:szCs w:val="20"/>
        </w:rPr>
      </w:pPr>
      <w:r>
        <w:rPr>
          <w:rFonts w:eastAsia="Times New Roman" w:cs="Arial"/>
          <w:szCs w:val="20"/>
        </w:rPr>
        <w:t>opis vozila, registarske oznake, smjer kretanja i bilo koji drugi relevantni detalj</w:t>
      </w:r>
    </w:p>
    <w:p w14:paraId="1193167A" w14:textId="77777777" w:rsidR="00CE30A4" w:rsidRDefault="008C10A3">
      <w:pPr>
        <w:numPr>
          <w:ilvl w:val="0"/>
          <w:numId w:val="32"/>
        </w:numPr>
        <w:spacing w:after="0" w:line="360" w:lineRule="auto"/>
        <w:jc w:val="both"/>
        <w:rPr>
          <w:rFonts w:eastAsia="Times New Roman" w:cs="Arial"/>
          <w:szCs w:val="20"/>
        </w:rPr>
      </w:pPr>
      <w:r>
        <w:rPr>
          <w:rFonts w:eastAsia="Times New Roman" w:cs="Arial"/>
          <w:szCs w:val="20"/>
        </w:rPr>
        <w:t>fotografije ili videozapise (ne treba ih prikupljati ako time ugrožavate vlastitu sigurnosti.</w:t>
      </w:r>
    </w:p>
    <w:p w14:paraId="52D206FC" w14:textId="77777777" w:rsidR="00CE30A4" w:rsidRDefault="008C10A3">
      <w:pPr>
        <w:spacing w:after="0" w:line="360" w:lineRule="auto"/>
        <w:jc w:val="both"/>
        <w:rPr>
          <w:rFonts w:eastAsia="Times New Roman" w:cs="Arial"/>
          <w:szCs w:val="20"/>
        </w:rPr>
      </w:pPr>
      <w:r>
        <w:rPr>
          <w:rFonts w:eastAsia="Times New Roman" w:cs="Arial"/>
          <w:szCs w:val="20"/>
        </w:rPr>
        <w:t>Svi ovi koraci pomoći će u smanjenju rizika od napada i omogućiti brzu reakciju sigurnosnih službi.</w:t>
      </w:r>
    </w:p>
    <w:p w14:paraId="5E62C205" w14:textId="77777777" w:rsidR="00CE30A4" w:rsidRDefault="008C10A3">
      <w:pPr>
        <w:rPr>
          <w:rFonts w:eastAsia="Times New Roman" w:cs="Arial"/>
          <w:szCs w:val="20"/>
        </w:rPr>
      </w:pPr>
      <w:r>
        <w:rPr>
          <w:rFonts w:eastAsia="Times New Roman" w:cs="Arial"/>
          <w:szCs w:val="20"/>
        </w:rPr>
        <w:br w:type="page"/>
      </w:r>
    </w:p>
    <w:p w14:paraId="0DBA16CE" w14:textId="77777777" w:rsidR="00CE30A4" w:rsidRDefault="008C10A3">
      <w:pPr>
        <w:pStyle w:val="Stil2"/>
        <w:rPr>
          <w:rStyle w:val="fontstyle01"/>
          <w:rFonts w:ascii="Arial" w:hAnsi="Arial"/>
          <w:color w:val="FFFFFF"/>
        </w:rPr>
      </w:pPr>
      <w:bookmarkStart w:id="14" w:name="_Toc190688141"/>
      <w:r>
        <w:rPr>
          <w:rStyle w:val="fontstyle01"/>
          <w:rFonts w:ascii="Arial" w:hAnsi="Arial"/>
          <w:color w:val="FFFFFF"/>
        </w:rPr>
        <w:lastRenderedPageBreak/>
        <w:t>Prilog 5 - Procedure u slučaju prijetnje eksplozivnom napravom</w:t>
      </w:r>
      <w:bookmarkEnd w:id="14"/>
    </w:p>
    <w:p w14:paraId="3709A046" w14:textId="77777777" w:rsidR="00CE30A4" w:rsidRDefault="00CE30A4">
      <w:pPr>
        <w:pStyle w:val="Stil2"/>
        <w:rPr>
          <w:rStyle w:val="fontstyle01"/>
          <w:rFonts w:ascii="Arial" w:hAnsi="Arial"/>
          <w:color w:val="FFFFFF"/>
        </w:rPr>
        <w:sectPr w:rsidR="00CE30A4">
          <w:pgSz w:w="11906" w:h="16838"/>
          <w:pgMar w:top="1417" w:right="1417" w:bottom="1417" w:left="1417" w:header="708" w:footer="708" w:gutter="0"/>
          <w:pgNumType w:start="1"/>
          <w:cols w:space="708"/>
          <w:titlePg/>
          <w:docGrid w:linePitch="360"/>
        </w:sectPr>
      </w:pPr>
    </w:p>
    <w:p w14:paraId="07566331" w14:textId="77777777" w:rsidR="00CE30A4" w:rsidRDefault="008C10A3">
      <w:pPr>
        <w:pBdr>
          <w:bottom w:val="single" w:sz="4" w:space="1" w:color="auto"/>
        </w:pBdr>
        <w:jc w:val="center"/>
        <w:rPr>
          <w:rStyle w:val="fontstyle01"/>
          <w:rFonts w:ascii="Arial" w:hAnsi="Arial" w:cs="Arial"/>
          <w:i/>
          <w:iCs/>
          <w:sz w:val="20"/>
          <w:szCs w:val="20"/>
        </w:rPr>
      </w:pPr>
      <w:r>
        <w:rPr>
          <w:rStyle w:val="fontstyle01"/>
          <w:rFonts w:ascii="Arial" w:hAnsi="Arial" w:cs="Arial"/>
          <w:i/>
          <w:iCs/>
          <w:sz w:val="20"/>
          <w:szCs w:val="20"/>
        </w:rPr>
        <w:t xml:space="preserve">Ovaj obrazac za evidentiranje dojavi o eksplozivnoj napravi je dizajniran kako bi pomogao zaposlenicima škola da reagiraju na prijetnju eksplozivnom napravom na </w:t>
      </w:r>
      <w:r>
        <w:rPr>
          <w:rStyle w:val="fontstyle01"/>
          <w:rFonts w:ascii="Arial" w:hAnsi="Arial" w:cs="Arial"/>
          <w:i/>
          <w:iCs/>
          <w:sz w:val="20"/>
          <w:szCs w:val="20"/>
        </w:rPr>
        <w:br/>
        <w:t>ispravan način.</w:t>
      </w:r>
    </w:p>
    <w:p w14:paraId="18280666"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Prijetnje eksplozivnom napravom su ozbiljne dok se ne dokaže suprotno. Postupite brzo, ali ostanite mirni i prikupite informacije koristeći ovaj obrazac.</w:t>
      </w:r>
    </w:p>
    <w:p w14:paraId="528A485A" w14:textId="77777777" w:rsidR="00CE30A4" w:rsidRDefault="00CE30A4">
      <w:pPr>
        <w:jc w:val="both"/>
        <w:rPr>
          <w:rStyle w:val="fontstyle01"/>
          <w:rFonts w:ascii="Arial" w:hAnsi="Arial" w:cs="Arial"/>
          <w:sz w:val="20"/>
          <w:szCs w:val="20"/>
        </w:rPr>
      </w:pPr>
    </w:p>
    <w:p w14:paraId="1E06819C" w14:textId="77777777" w:rsidR="00CE30A4" w:rsidRDefault="008C10A3">
      <w:pPr>
        <w:pBdr>
          <w:top w:val="single" w:sz="4" w:space="1" w:color="auto"/>
          <w:left w:val="single" w:sz="4" w:space="4" w:color="auto"/>
          <w:bottom w:val="single" w:sz="4" w:space="1" w:color="auto"/>
          <w:right w:val="single" w:sz="4" w:space="4" w:color="auto"/>
        </w:pBdr>
        <w:shd w:val="clear" w:color="auto" w:fill="D9D9D9"/>
        <w:jc w:val="both"/>
        <w:rPr>
          <w:rStyle w:val="fontstyle01"/>
          <w:rFonts w:ascii="Arial" w:hAnsi="Arial" w:cs="Arial"/>
          <w:b/>
          <w:sz w:val="20"/>
          <w:szCs w:val="20"/>
        </w:rPr>
      </w:pPr>
      <w:r>
        <w:rPr>
          <w:rStyle w:val="fontstyle01"/>
          <w:rFonts w:ascii="Arial" w:hAnsi="Arial" w:cs="Arial"/>
          <w:b/>
          <w:sz w:val="20"/>
          <w:szCs w:val="20"/>
        </w:rPr>
        <w:t>Ako prijetnja eksplozivnom napravom bude primljena putem telefona:</w:t>
      </w:r>
    </w:p>
    <w:p w14:paraId="7AA6FA23"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ostanite mirni i nemojte spustiti slušalicu, zadržite pozivatelja na liniji što je duže moguće</w:t>
      </w:r>
    </w:p>
    <w:p w14:paraId="72D700F4"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ako je moguće, pozovite druge članove osoblja da slušaju i obavijestite ravnatelja škole</w:t>
      </w:r>
    </w:p>
    <w:p w14:paraId="3D4C94BD"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ako je moguće, zabilježite broj s kojeg dolazi poziv</w:t>
      </w:r>
    </w:p>
    <w:p w14:paraId="3DF2F97E"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zapisujte točan tekst prijetnje</w:t>
      </w:r>
    </w:p>
    <w:p w14:paraId="2D5A20A7"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snimite poziv, ako je moguće</w:t>
      </w:r>
    </w:p>
    <w:p w14:paraId="75A38440"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odmah ispunite ovaj obrazac.</w:t>
      </w:r>
    </w:p>
    <w:p w14:paraId="1D15866F" w14:textId="77777777" w:rsidR="00CE30A4" w:rsidRDefault="008C10A3">
      <w:pPr>
        <w:pBdr>
          <w:top w:val="single" w:sz="4" w:space="1" w:color="auto"/>
          <w:left w:val="single" w:sz="4" w:space="4" w:color="auto"/>
          <w:bottom w:val="single" w:sz="4" w:space="1" w:color="auto"/>
          <w:right w:val="single" w:sz="4" w:space="4" w:color="auto"/>
        </w:pBdr>
        <w:shd w:val="clear" w:color="auto" w:fill="D9D9D9"/>
        <w:jc w:val="both"/>
        <w:rPr>
          <w:rStyle w:val="fontstyle01"/>
          <w:rFonts w:ascii="Arial" w:hAnsi="Arial" w:cs="Arial"/>
          <w:b/>
          <w:sz w:val="20"/>
          <w:szCs w:val="20"/>
        </w:rPr>
      </w:pPr>
      <w:r>
        <w:rPr>
          <w:rStyle w:val="fontstyle01"/>
          <w:rFonts w:ascii="Arial" w:hAnsi="Arial" w:cs="Arial"/>
          <w:b/>
          <w:sz w:val="20"/>
          <w:szCs w:val="20"/>
        </w:rPr>
        <w:t>Ako primite pisanu prijetnju:</w:t>
      </w:r>
    </w:p>
    <w:p w14:paraId="5DD31B7A"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što manje rukujte dokumentom</w:t>
      </w:r>
    </w:p>
    <w:p w14:paraId="06D1F848"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zabilježite datum, vrijeme i lokaciju na kojoj je dokument pronađen</w:t>
      </w:r>
    </w:p>
    <w:p w14:paraId="402E9748"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osigurajte dokument i nemojte ga mijenjati ni na koji način</w:t>
      </w:r>
    </w:p>
    <w:p w14:paraId="566E76AD"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obavijestite ravnatelja škole ili osobu zaduženu za sigurnost.</w:t>
      </w:r>
    </w:p>
    <w:p w14:paraId="66CBBCA9" w14:textId="77777777" w:rsidR="00CE30A4" w:rsidRDefault="008C10A3">
      <w:pPr>
        <w:pBdr>
          <w:top w:val="single" w:sz="4" w:space="1" w:color="auto"/>
          <w:left w:val="single" w:sz="4" w:space="4" w:color="auto"/>
          <w:bottom w:val="single" w:sz="4" w:space="1" w:color="auto"/>
          <w:right w:val="single" w:sz="4" w:space="4" w:color="auto"/>
        </w:pBdr>
        <w:shd w:val="clear" w:color="auto" w:fill="D9D9D9"/>
        <w:jc w:val="both"/>
        <w:rPr>
          <w:rStyle w:val="fontstyle01"/>
          <w:rFonts w:ascii="Arial" w:hAnsi="Arial" w:cs="Arial"/>
          <w:b/>
          <w:sz w:val="20"/>
          <w:szCs w:val="20"/>
        </w:rPr>
      </w:pPr>
      <w:r>
        <w:rPr>
          <w:rStyle w:val="fontstyle01"/>
          <w:rFonts w:ascii="Arial" w:hAnsi="Arial" w:cs="Arial"/>
          <w:b/>
          <w:sz w:val="20"/>
          <w:szCs w:val="20"/>
        </w:rPr>
        <w:t>Ako primite prijetnju putem društvenih mreža ili e-maila:</w:t>
      </w:r>
    </w:p>
    <w:p w14:paraId="31119C3A" w14:textId="77777777" w:rsidR="00CE30A4" w:rsidRDefault="008C10A3">
      <w:pPr>
        <w:rPr>
          <w:rFonts w:eastAsia="Times New Roman" w:cs="Arial"/>
          <w:szCs w:val="20"/>
        </w:rPr>
      </w:pPr>
      <w:r>
        <w:rPr>
          <w:rStyle w:val="fontstyle01"/>
          <w:rFonts w:ascii="Arial" w:hAnsi="Arial" w:cs="Arial"/>
          <w:sz w:val="20"/>
          <w:szCs w:val="20"/>
        </w:rPr>
        <w:t xml:space="preserve">• </w:t>
      </w:r>
      <w:r>
        <w:rPr>
          <w:rFonts w:eastAsia="Times New Roman" w:cs="Arial"/>
          <w:szCs w:val="20"/>
        </w:rPr>
        <w:t>ne odgovarajte na poruku, ne prosljeđujte ju i ne brišite ju</w:t>
      </w:r>
    </w:p>
    <w:p w14:paraId="0BA32814"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nemojte isključiti uređaj ili se odjaviti s e-mail računa</w:t>
      </w:r>
    </w:p>
    <w:p w14:paraId="0D4533ED"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ostavite poruku otvorenom na uređaju</w:t>
      </w:r>
    </w:p>
    <w:p w14:paraId="32E5C877"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snimite zaslon ili kopirajte poruku i podatke o pošiljatelju</w:t>
      </w:r>
    </w:p>
    <w:p w14:paraId="34484E01"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zabilježite datum i vrijeme</w:t>
      </w:r>
    </w:p>
    <w:p w14:paraId="54E54EDC"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obavijestite ravnatelja škole ili osobu zaduženu za sigurnost.</w:t>
      </w:r>
    </w:p>
    <w:p w14:paraId="7C0F273C" w14:textId="77777777" w:rsidR="00CE30A4" w:rsidRDefault="008C10A3">
      <w:pPr>
        <w:jc w:val="both"/>
        <w:rPr>
          <w:rStyle w:val="fontstyle01"/>
          <w:rFonts w:ascii="Arial" w:hAnsi="Arial" w:cs="Arial"/>
          <w:b/>
          <w:i/>
          <w:sz w:val="20"/>
          <w:szCs w:val="20"/>
        </w:rPr>
      </w:pPr>
      <w:r>
        <w:rPr>
          <w:rStyle w:val="fontstyle01"/>
          <w:rFonts w:ascii="Arial" w:hAnsi="Arial" w:cs="Arial"/>
          <w:b/>
          <w:i/>
          <w:sz w:val="20"/>
          <w:szCs w:val="20"/>
        </w:rPr>
        <w:t>*Postupite po uputama za postupak evakuacije u slučaju prijetnje eksplozivnom napravom</w:t>
      </w:r>
    </w:p>
    <w:p w14:paraId="6C61166A" w14:textId="77777777" w:rsidR="00CE30A4" w:rsidRDefault="008C10A3">
      <w:pPr>
        <w:pBdr>
          <w:top w:val="single" w:sz="4" w:space="1" w:color="auto"/>
          <w:left w:val="single" w:sz="4" w:space="4" w:color="auto"/>
          <w:bottom w:val="single" w:sz="4" w:space="1" w:color="auto"/>
          <w:right w:val="single" w:sz="4" w:space="4" w:color="auto"/>
        </w:pBdr>
        <w:shd w:val="clear" w:color="auto" w:fill="D9D9D9"/>
        <w:jc w:val="both"/>
        <w:rPr>
          <w:rStyle w:val="fontstyle01"/>
          <w:rFonts w:ascii="Arial" w:hAnsi="Arial" w:cs="Arial"/>
          <w:b/>
          <w:sz w:val="20"/>
          <w:szCs w:val="20"/>
        </w:rPr>
      </w:pPr>
      <w:r>
        <w:rPr>
          <w:rStyle w:val="fontstyle01"/>
          <w:rFonts w:ascii="Arial" w:hAnsi="Arial" w:cs="Arial"/>
          <w:b/>
          <w:sz w:val="20"/>
          <w:szCs w:val="20"/>
        </w:rPr>
        <w:t xml:space="preserve">NE RADITE: </w:t>
      </w:r>
    </w:p>
    <w:p w14:paraId="63A5D6D1"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nemojte koristiti radio uređaje ili mobilne telefone u blizini sumnjivih predmeta</w:t>
      </w:r>
    </w:p>
    <w:p w14:paraId="6C2F08EF"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nemojte dodirivati ili pomicati sumnjive predmete.</w:t>
      </w:r>
    </w:p>
    <w:p w14:paraId="6376A013" w14:textId="77777777" w:rsidR="00CE30A4" w:rsidRDefault="008C10A3">
      <w:pPr>
        <w:pBdr>
          <w:top w:val="single" w:sz="4" w:space="1" w:color="auto"/>
          <w:left w:val="single" w:sz="4" w:space="4" w:color="auto"/>
          <w:bottom w:val="single" w:sz="4" w:space="1" w:color="auto"/>
          <w:right w:val="single" w:sz="4" w:space="4" w:color="auto"/>
        </w:pBdr>
        <w:shd w:val="clear" w:color="auto" w:fill="2E74B5"/>
        <w:jc w:val="center"/>
        <w:rPr>
          <w:rStyle w:val="fontstyle01"/>
          <w:rFonts w:ascii="Arial" w:hAnsi="Arial" w:cs="Arial"/>
          <w:b/>
          <w:color w:val="FFFFFF"/>
          <w:sz w:val="20"/>
          <w:szCs w:val="20"/>
        </w:rPr>
      </w:pPr>
      <w:r>
        <w:rPr>
          <w:rStyle w:val="fontstyle01"/>
          <w:rFonts w:ascii="Arial" w:hAnsi="Arial" w:cs="Arial"/>
          <w:b/>
          <w:color w:val="FFFFFF"/>
          <w:sz w:val="20"/>
          <w:szCs w:val="20"/>
        </w:rPr>
        <w:t xml:space="preserve">AKO PRONAĐETE SUMNJIVI PREDMET, NAZOVITE 112 </w:t>
      </w:r>
    </w:p>
    <w:p w14:paraId="58E7DE6E" w14:textId="77777777" w:rsidR="00CE30A4" w:rsidRDefault="008C10A3">
      <w:pPr>
        <w:jc w:val="both"/>
        <w:rPr>
          <w:rStyle w:val="fontstyle01"/>
          <w:rFonts w:ascii="Arial" w:hAnsi="Arial" w:cs="Arial"/>
          <w:sz w:val="20"/>
          <w:szCs w:val="20"/>
        </w:rPr>
      </w:pPr>
      <w:r>
        <w:rPr>
          <w:noProof/>
          <w:lang w:eastAsia="hr-HR"/>
        </w:rPr>
        <w:drawing>
          <wp:inline distT="0" distB="0" distL="0" distR="0" wp14:anchorId="7D888A8F" wp14:editId="7A38965E">
            <wp:extent cx="2690038" cy="1365284"/>
            <wp:effectExtent l="0" t="0" r="0" b="6350"/>
            <wp:docPr id="16" name="Slika 1" descr="Slika /A1_WEB_ILUSTRACIJ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0038" cy="1365284"/>
                    </a:xfrm>
                    <a:prstGeom prst="rect">
                      <a:avLst/>
                    </a:prstGeom>
                  </pic:spPr>
                </pic:pic>
              </a:graphicData>
            </a:graphic>
          </wp:inline>
        </w:drawing>
      </w:r>
    </w:p>
    <w:p w14:paraId="524D0085" w14:textId="77777777" w:rsidR="00CE30A4" w:rsidRDefault="008C10A3">
      <w:pPr>
        <w:pBdr>
          <w:top w:val="single" w:sz="4" w:space="1" w:color="auto"/>
          <w:left w:val="single" w:sz="4" w:space="4" w:color="auto"/>
          <w:bottom w:val="single" w:sz="4" w:space="1" w:color="auto"/>
          <w:right w:val="single" w:sz="4" w:space="4" w:color="auto"/>
        </w:pBdr>
        <w:shd w:val="clear" w:color="auto" w:fill="2E74B5"/>
        <w:jc w:val="both"/>
        <w:rPr>
          <w:rStyle w:val="fontstyle01"/>
          <w:rFonts w:ascii="Arial" w:hAnsi="Arial" w:cs="Arial"/>
          <w:b/>
          <w:color w:val="FFFFFF"/>
          <w:sz w:val="20"/>
          <w:szCs w:val="20"/>
        </w:rPr>
      </w:pPr>
      <w:r>
        <w:rPr>
          <w:rStyle w:val="fontstyle01"/>
          <w:rFonts w:ascii="Arial" w:hAnsi="Arial" w:cs="Arial"/>
          <w:b/>
          <w:color w:val="FFFFFF"/>
          <w:sz w:val="20"/>
          <w:szCs w:val="20"/>
        </w:rPr>
        <w:t>POPIS ZA PROVJERU PRIJETNJE EKPLOZIVNOM NAPRAVOM</w:t>
      </w:r>
    </w:p>
    <w:p w14:paraId="6F19D0FF"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Datum:</w:t>
      </w:r>
    </w:p>
    <w:p w14:paraId="4C73A8F1"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Vrijeme početka poziva:</w:t>
      </w:r>
    </w:p>
    <w:p w14:paraId="0C250B62"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Vrijeme kada je pozivatelj spustio slušalicu:</w:t>
      </w:r>
    </w:p>
    <w:p w14:paraId="04325C50"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Telefonski broj telefona na koji je poziv primljen:</w:t>
      </w:r>
    </w:p>
    <w:p w14:paraId="1B0C14E6" w14:textId="77777777" w:rsidR="00CE30A4" w:rsidRDefault="00CE30A4">
      <w:pPr>
        <w:jc w:val="both"/>
        <w:rPr>
          <w:rStyle w:val="fontstyle01"/>
          <w:rFonts w:ascii="Arial" w:hAnsi="Arial" w:cs="Arial"/>
          <w:sz w:val="20"/>
          <w:szCs w:val="20"/>
        </w:rPr>
      </w:pPr>
    </w:p>
    <w:p w14:paraId="398A78FF" w14:textId="77777777" w:rsidR="00CE30A4" w:rsidRDefault="008C10A3">
      <w:pPr>
        <w:pBdr>
          <w:top w:val="single" w:sz="4" w:space="1" w:color="auto"/>
          <w:left w:val="single" w:sz="4" w:space="4" w:color="auto"/>
          <w:bottom w:val="single" w:sz="4" w:space="1" w:color="auto"/>
          <w:right w:val="single" w:sz="4" w:space="4" w:color="auto"/>
        </w:pBdr>
        <w:shd w:val="clear" w:color="auto" w:fill="2E74B5"/>
        <w:jc w:val="center"/>
        <w:rPr>
          <w:rStyle w:val="fontstyle01"/>
          <w:rFonts w:ascii="Arial" w:hAnsi="Arial" w:cs="Arial"/>
          <w:b/>
          <w:color w:val="FFFFFF"/>
          <w:sz w:val="20"/>
          <w:szCs w:val="20"/>
        </w:rPr>
      </w:pPr>
      <w:r>
        <w:rPr>
          <w:rStyle w:val="fontstyle01"/>
          <w:rFonts w:ascii="Arial" w:hAnsi="Arial" w:cs="Arial"/>
          <w:b/>
          <w:color w:val="FFFFFF"/>
          <w:sz w:val="20"/>
          <w:szCs w:val="20"/>
        </w:rPr>
        <w:t>Pitajte pozivatelja:</w:t>
      </w:r>
    </w:p>
    <w:p w14:paraId="1050A662"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Gdje se nalazi eksplozivna naprava? (zgrada, kat, soba itd.)</w:t>
      </w:r>
    </w:p>
    <w:p w14:paraId="010BA59E"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Kada će eksplodirati?</w:t>
      </w:r>
    </w:p>
    <w:p w14:paraId="36DD51BA"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Kako izgleda?</w:t>
      </w:r>
    </w:p>
    <w:p w14:paraId="6395104E"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Kakva je to eksplozivna naprava?</w:t>
      </w:r>
    </w:p>
    <w:p w14:paraId="689F6D6E"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Što će je aktivirati?</w:t>
      </w:r>
    </w:p>
    <w:p w14:paraId="473600C8" w14:textId="77777777" w:rsidR="00CE30A4" w:rsidRDefault="008C10A3">
      <w:pPr>
        <w:rPr>
          <w:rStyle w:val="fontstyle01"/>
          <w:rFonts w:ascii="Arial" w:hAnsi="Arial" w:cs="Arial"/>
          <w:sz w:val="20"/>
          <w:szCs w:val="20"/>
        </w:rPr>
      </w:pPr>
      <w:r>
        <w:rPr>
          <w:rStyle w:val="fontstyle01"/>
          <w:rFonts w:ascii="Arial" w:hAnsi="Arial" w:cs="Arial"/>
          <w:sz w:val="20"/>
          <w:szCs w:val="20"/>
        </w:rPr>
        <w:t xml:space="preserve">• Jeste li vi postavili eksplozivnu napravu? </w:t>
      </w:r>
    </w:p>
    <w:p w14:paraId="7DC8E11A" w14:textId="77777777" w:rsidR="00CE30A4" w:rsidRDefault="008C10A3">
      <w:pPr>
        <w:rPr>
          <w:rStyle w:val="fontstyle01"/>
          <w:rFonts w:ascii="Arial" w:hAnsi="Arial" w:cs="Arial"/>
          <w:sz w:val="20"/>
          <w:szCs w:val="20"/>
        </w:rPr>
      </w:pPr>
      <w:r>
        <w:rPr>
          <w:rStyle w:val="fontstyle01"/>
          <w:rFonts w:ascii="Arial" w:hAnsi="Arial" w:cs="Arial"/>
          <w:sz w:val="20"/>
          <w:szCs w:val="20"/>
        </w:rPr>
        <w:tab/>
      </w:r>
      <w:r>
        <w:rPr>
          <w:rStyle w:val="fontstyle01"/>
          <w:rFonts w:ascii="Arial" w:hAnsi="Arial" w:cs="Arial"/>
          <w:sz w:val="20"/>
          <w:szCs w:val="20"/>
        </w:rPr>
        <w:tab/>
        <w:t xml:space="preserve">Da </w:t>
      </w:r>
      <w:r>
        <w:rPr>
          <w:rStyle w:val="fontstyle01"/>
          <w:rFonts w:ascii="Arial" w:hAnsi="Arial" w:cs="Arial"/>
          <w:sz w:val="20"/>
          <w:szCs w:val="20"/>
        </w:rPr>
        <w:tab/>
        <w:t>Ne</w:t>
      </w:r>
    </w:p>
    <w:p w14:paraId="1E70AA98"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Zašto?</w:t>
      </w:r>
    </w:p>
    <w:p w14:paraId="634D3E57"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Koje je vaše ime?</w:t>
      </w:r>
    </w:p>
    <w:p w14:paraId="255D877E" w14:textId="77777777" w:rsidR="00CE30A4" w:rsidRDefault="008C10A3">
      <w:pPr>
        <w:pBdr>
          <w:top w:val="single" w:sz="4" w:space="1" w:color="auto"/>
          <w:left w:val="single" w:sz="4" w:space="4" w:color="auto"/>
          <w:bottom w:val="single" w:sz="4" w:space="1" w:color="auto"/>
          <w:right w:val="single" w:sz="4" w:space="4" w:color="auto"/>
        </w:pBdr>
        <w:shd w:val="clear" w:color="auto" w:fill="2E74B5"/>
        <w:jc w:val="center"/>
        <w:rPr>
          <w:rStyle w:val="fontstyle01"/>
          <w:rFonts w:ascii="Arial" w:hAnsi="Arial" w:cs="Arial"/>
          <w:b/>
          <w:color w:val="FFFFFF"/>
          <w:sz w:val="20"/>
          <w:szCs w:val="20"/>
        </w:rPr>
      </w:pPr>
      <w:r>
        <w:rPr>
          <w:rStyle w:val="fontstyle01"/>
          <w:rFonts w:ascii="Arial" w:hAnsi="Arial" w:cs="Arial"/>
          <w:b/>
          <w:color w:val="FFFFFF"/>
          <w:sz w:val="20"/>
          <w:szCs w:val="20"/>
        </w:rPr>
        <w:lastRenderedPageBreak/>
        <w:t>Točne riječi prijetnje:</w:t>
      </w:r>
    </w:p>
    <w:p w14:paraId="1023B83B" w14:textId="77777777" w:rsidR="00CE30A4" w:rsidRDefault="008C10A3">
      <w:pPr>
        <w:spacing w:after="0" w:line="480" w:lineRule="auto"/>
        <w:jc w:val="both"/>
        <w:rPr>
          <w:rStyle w:val="fontstyle01"/>
          <w:rFonts w:ascii="Arial" w:hAnsi="Arial" w:cs="Arial"/>
          <w:sz w:val="20"/>
          <w:szCs w:val="20"/>
        </w:rPr>
      </w:pPr>
      <w:r>
        <w:rPr>
          <w:rStyle w:val="fontstyle01"/>
          <w:rFonts w:ascii="Arial" w:hAnsi="Arial" w:cs="Arial"/>
          <w:sz w:val="20"/>
          <w:szCs w:val="20"/>
        </w:rPr>
        <w:t>_______________________________________________________________________________________________________________</w:t>
      </w:r>
    </w:p>
    <w:p w14:paraId="455F5F8A" w14:textId="77777777" w:rsidR="00CE30A4" w:rsidRDefault="008C10A3">
      <w:pPr>
        <w:spacing w:after="0" w:line="480" w:lineRule="auto"/>
        <w:jc w:val="both"/>
        <w:rPr>
          <w:rStyle w:val="fontstyle01"/>
          <w:rFonts w:ascii="Arial" w:hAnsi="Arial" w:cs="Arial"/>
          <w:sz w:val="20"/>
          <w:szCs w:val="20"/>
        </w:rPr>
      </w:pPr>
      <w:r>
        <w:rPr>
          <w:rStyle w:val="fontstyle01"/>
          <w:rFonts w:ascii="Arial" w:hAnsi="Arial" w:cs="Arial"/>
          <w:sz w:val="20"/>
          <w:szCs w:val="20"/>
        </w:rPr>
        <w:t>_____________________________________</w:t>
      </w:r>
    </w:p>
    <w:p w14:paraId="76E0FC22" w14:textId="77777777" w:rsidR="00CE30A4" w:rsidRDefault="00CE30A4">
      <w:pPr>
        <w:jc w:val="both"/>
        <w:rPr>
          <w:rStyle w:val="fontstyle01"/>
          <w:rFonts w:ascii="Arial" w:hAnsi="Arial" w:cs="Arial"/>
          <w:sz w:val="20"/>
          <w:szCs w:val="20"/>
        </w:rPr>
      </w:pPr>
    </w:p>
    <w:p w14:paraId="30359DBD" w14:textId="77777777" w:rsidR="00CE30A4" w:rsidRDefault="008C10A3">
      <w:pPr>
        <w:pBdr>
          <w:top w:val="single" w:sz="4" w:space="1" w:color="auto"/>
          <w:left w:val="single" w:sz="4" w:space="4" w:color="auto"/>
          <w:bottom w:val="single" w:sz="4" w:space="1" w:color="auto"/>
          <w:right w:val="single" w:sz="4" w:space="4" w:color="auto"/>
        </w:pBdr>
        <w:shd w:val="clear" w:color="auto" w:fill="2E74B5"/>
        <w:jc w:val="center"/>
        <w:rPr>
          <w:rStyle w:val="fontstyle01"/>
          <w:rFonts w:ascii="Arial" w:hAnsi="Arial" w:cs="Arial"/>
          <w:b/>
          <w:color w:val="FFFFFF"/>
          <w:sz w:val="20"/>
          <w:szCs w:val="20"/>
        </w:rPr>
      </w:pPr>
      <w:r>
        <w:rPr>
          <w:rStyle w:val="fontstyle01"/>
          <w:rFonts w:ascii="Arial" w:hAnsi="Arial" w:cs="Arial"/>
          <w:b/>
          <w:color w:val="FFFFFF"/>
          <w:sz w:val="20"/>
          <w:szCs w:val="20"/>
        </w:rPr>
        <w:t>Informacije o pozivatelju:</w:t>
      </w:r>
    </w:p>
    <w:p w14:paraId="13F11908"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Gdje se nalazi pozivatelj? (pozadina/nivo buke)</w:t>
      </w:r>
    </w:p>
    <w:p w14:paraId="2359F251"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Procijenjena dob:</w:t>
      </w:r>
    </w:p>
    <w:p w14:paraId="4CB1DFEC"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Je li glas poznat? Ako da, kome sliči?</w:t>
      </w:r>
    </w:p>
    <w:p w14:paraId="5EE83A0C"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Drugi detalji:</w:t>
      </w:r>
    </w:p>
    <w:p w14:paraId="0E07CBFC" w14:textId="77777777" w:rsidR="00CE30A4" w:rsidRDefault="00CE30A4">
      <w:pPr>
        <w:jc w:val="both"/>
        <w:rPr>
          <w:rStyle w:val="fontstyle01"/>
          <w:rFonts w:ascii="Arial" w:hAnsi="Arial" w:cs="Arial"/>
          <w:sz w:val="20"/>
          <w:szCs w:val="20"/>
        </w:rPr>
      </w:pPr>
    </w:p>
    <w:p w14:paraId="5C292C0E" w14:textId="77777777" w:rsidR="00CE30A4" w:rsidRDefault="008C10A3">
      <w:pPr>
        <w:pBdr>
          <w:top w:val="single" w:sz="4" w:space="1" w:color="auto"/>
          <w:left w:val="single" w:sz="4" w:space="4" w:color="auto"/>
          <w:bottom w:val="single" w:sz="4" w:space="1" w:color="auto"/>
          <w:right w:val="single" w:sz="4" w:space="4" w:color="auto"/>
        </w:pBdr>
        <w:shd w:val="clear" w:color="auto" w:fill="2E74B5"/>
        <w:jc w:val="center"/>
        <w:rPr>
          <w:rStyle w:val="fontstyle01"/>
          <w:rFonts w:ascii="Arial" w:hAnsi="Arial" w:cs="Arial"/>
          <w:b/>
          <w:color w:val="FFFFFF"/>
          <w:sz w:val="20"/>
          <w:szCs w:val="20"/>
        </w:rPr>
      </w:pPr>
      <w:r>
        <w:rPr>
          <w:rStyle w:val="fontstyle01"/>
          <w:rFonts w:ascii="Arial" w:hAnsi="Arial" w:cs="Arial"/>
          <w:b/>
          <w:color w:val="FFFFFF"/>
          <w:sz w:val="20"/>
          <w:szCs w:val="20"/>
        </w:rPr>
        <w:t>Glas pozivatelja:</w:t>
      </w:r>
    </w:p>
    <w:p w14:paraId="328C070E" w14:textId="77777777" w:rsidR="00CE30A4" w:rsidRDefault="008C10A3">
      <w:pPr>
        <w:jc w:val="both"/>
        <w:rPr>
          <w:rStyle w:val="fontstyle01"/>
          <w:rFonts w:ascii="Arial" w:hAnsi="Arial" w:cs="Arial"/>
          <w:b/>
          <w:sz w:val="20"/>
          <w:szCs w:val="20"/>
        </w:rPr>
      </w:pPr>
      <w:r>
        <w:rPr>
          <w:rStyle w:val="fontstyle01"/>
          <w:rFonts w:ascii="Arial" w:hAnsi="Arial" w:cs="Arial"/>
          <w:sz w:val="20"/>
          <w:szCs w:val="20"/>
        </w:rPr>
        <w:t xml:space="preserve">□ </w:t>
      </w:r>
      <w:r>
        <w:rPr>
          <w:rStyle w:val="fontstyle01"/>
          <w:rFonts w:ascii="Arial" w:hAnsi="Arial" w:cs="Arial"/>
          <w:b/>
          <w:sz w:val="20"/>
          <w:szCs w:val="20"/>
        </w:rPr>
        <w:t>ženski</w:t>
      </w:r>
    </w:p>
    <w:p w14:paraId="40F76220" w14:textId="77777777" w:rsidR="00CE30A4" w:rsidRDefault="008C10A3">
      <w:pPr>
        <w:jc w:val="both"/>
        <w:rPr>
          <w:rStyle w:val="fontstyle01"/>
          <w:rFonts w:ascii="Arial" w:hAnsi="Arial" w:cs="Arial"/>
          <w:b/>
          <w:sz w:val="20"/>
          <w:szCs w:val="20"/>
        </w:rPr>
      </w:pPr>
      <w:r>
        <w:rPr>
          <w:rStyle w:val="fontstyle01"/>
          <w:rFonts w:ascii="Arial" w:hAnsi="Arial" w:cs="Arial"/>
          <w:b/>
          <w:sz w:val="20"/>
          <w:szCs w:val="20"/>
        </w:rPr>
        <w:t>□ muški</w:t>
      </w:r>
    </w:p>
    <w:p w14:paraId="6D7C4EBF"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akcent</w:t>
      </w:r>
    </w:p>
    <w:p w14:paraId="54E5EF85"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ljut</w:t>
      </w:r>
    </w:p>
    <w:p w14:paraId="14229E28"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miran</w:t>
      </w:r>
    </w:p>
    <w:p w14:paraId="0F1A1A09"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čisti grlo</w:t>
      </w:r>
    </w:p>
    <w:p w14:paraId="776572E7"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kašljanje</w:t>
      </w:r>
    </w:p>
    <w:p w14:paraId="09F60B7F"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promukao glas</w:t>
      </w:r>
    </w:p>
    <w:p w14:paraId="3F23B91D"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plakanje</w:t>
      </w:r>
    </w:p>
    <w:p w14:paraId="58816D4B"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dubok</w:t>
      </w:r>
    </w:p>
    <w:p w14:paraId="784AB554"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duboko disanje</w:t>
      </w:r>
    </w:p>
    <w:p w14:paraId="651B449C"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promijenjeni glas</w:t>
      </w:r>
    </w:p>
    <w:p w14:paraId="6224007E"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distinktivan</w:t>
      </w:r>
    </w:p>
    <w:p w14:paraId="1A33CA3A"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uzbuđen</w:t>
      </w:r>
    </w:p>
    <w:p w14:paraId="4FE1CE7D"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smijeh</w:t>
      </w:r>
    </w:p>
    <w:p w14:paraId="24BB6CD3"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govorni poremećaj</w:t>
      </w:r>
    </w:p>
    <w:p w14:paraId="454AA535"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glasan</w:t>
      </w:r>
    </w:p>
    <w:p w14:paraId="5BB0B1D4"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nosni glas</w:t>
      </w:r>
    </w:p>
    <w:p w14:paraId="24A2E81C"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normalan</w:t>
      </w:r>
    </w:p>
    <w:p w14:paraId="18AF48B3"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neuredan</w:t>
      </w:r>
    </w:p>
    <w:p w14:paraId="1784BC4B"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brz</w:t>
      </w:r>
    </w:p>
    <w:p w14:paraId="5A3844BD"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hripav</w:t>
      </w:r>
    </w:p>
    <w:p w14:paraId="3BB1E90B"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spor</w:t>
      </w:r>
    </w:p>
    <w:p w14:paraId="3346116E"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prigušen</w:t>
      </w:r>
    </w:p>
    <w:p w14:paraId="221778E9"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tih</w:t>
      </w:r>
    </w:p>
    <w:p w14:paraId="79865536"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naglasak</w:t>
      </w:r>
    </w:p>
    <w:p w14:paraId="317FFF44" w14:textId="77777777" w:rsidR="00CE30A4" w:rsidRDefault="00CE30A4">
      <w:pPr>
        <w:jc w:val="both"/>
        <w:rPr>
          <w:rStyle w:val="fontstyle01"/>
          <w:rFonts w:ascii="Arial" w:hAnsi="Arial" w:cs="Arial"/>
          <w:b/>
          <w:sz w:val="20"/>
          <w:szCs w:val="20"/>
        </w:rPr>
      </w:pPr>
    </w:p>
    <w:p w14:paraId="167096EB" w14:textId="77777777" w:rsidR="00CE30A4" w:rsidRDefault="008C10A3">
      <w:pPr>
        <w:pBdr>
          <w:top w:val="single" w:sz="4" w:space="1" w:color="auto"/>
          <w:left w:val="single" w:sz="4" w:space="4" w:color="auto"/>
          <w:bottom w:val="single" w:sz="4" w:space="1" w:color="auto"/>
          <w:right w:val="single" w:sz="4" w:space="4" w:color="auto"/>
        </w:pBdr>
        <w:shd w:val="clear" w:color="auto" w:fill="2E74B5"/>
        <w:jc w:val="center"/>
        <w:rPr>
          <w:rStyle w:val="fontstyle01"/>
          <w:rFonts w:ascii="Arial" w:hAnsi="Arial" w:cs="Arial"/>
          <w:b/>
          <w:color w:val="FFFFFF"/>
          <w:sz w:val="20"/>
          <w:szCs w:val="20"/>
        </w:rPr>
      </w:pPr>
      <w:r>
        <w:rPr>
          <w:rStyle w:val="fontstyle01"/>
          <w:rFonts w:ascii="Arial" w:hAnsi="Arial" w:cs="Arial"/>
          <w:b/>
          <w:color w:val="FFFFFF"/>
          <w:sz w:val="20"/>
          <w:szCs w:val="20"/>
        </w:rPr>
        <w:t>Pozadinski zvukovi:</w:t>
      </w:r>
    </w:p>
    <w:p w14:paraId="785A6639"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životinjski zvukovi</w:t>
      </w:r>
    </w:p>
    <w:p w14:paraId="3F108308"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zvukovi iz kuće</w:t>
      </w:r>
    </w:p>
    <w:p w14:paraId="777F9A27"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zvukovi iz kuhinje</w:t>
      </w:r>
    </w:p>
    <w:p w14:paraId="7549B89C"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ulični zvukovi</w:t>
      </w:r>
    </w:p>
    <w:p w14:paraId="283C2EFC"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profesionalni audio sustav</w:t>
      </w:r>
    </w:p>
    <w:p w14:paraId="27E34C32"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razgovor</w:t>
      </w:r>
    </w:p>
    <w:p w14:paraId="55EEDB0D"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glazba</w:t>
      </w:r>
    </w:p>
    <w:p w14:paraId="4756671A"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motor</w:t>
      </w:r>
    </w:p>
    <w:p w14:paraId="58BE2111"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jasan</w:t>
      </w:r>
    </w:p>
    <w:p w14:paraId="1107741A"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statičan</w:t>
      </w:r>
    </w:p>
    <w:p w14:paraId="65FDC4A3"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uredska oprema</w:t>
      </w:r>
    </w:p>
    <w:p w14:paraId="536D8E16" w14:textId="77777777" w:rsidR="00CE30A4" w:rsidRDefault="008C10A3">
      <w:pPr>
        <w:jc w:val="both"/>
        <w:rPr>
          <w:rStyle w:val="fontstyle01"/>
          <w:rFonts w:ascii="Arial" w:hAnsi="Arial" w:cs="Arial"/>
          <w:sz w:val="20"/>
          <w:szCs w:val="20"/>
        </w:rPr>
      </w:pPr>
      <w:r>
        <w:rPr>
          <w:rStyle w:val="fontstyle01"/>
          <w:rFonts w:ascii="Arial" w:hAnsi="Arial" w:cs="Arial"/>
          <w:sz w:val="20"/>
          <w:szCs w:val="20"/>
        </w:rPr>
        <w:t>□ tvornički strojevi</w:t>
      </w:r>
    </w:p>
    <w:p w14:paraId="2CF0B8E9" w14:textId="77777777" w:rsidR="00CE30A4" w:rsidRDefault="008C10A3">
      <w:pPr>
        <w:rPr>
          <w:rStyle w:val="fontstyle01"/>
          <w:rFonts w:ascii="Arial" w:hAnsi="Arial" w:cs="Arial"/>
          <w:sz w:val="20"/>
          <w:szCs w:val="20"/>
        </w:rPr>
      </w:pPr>
      <w:r>
        <w:rPr>
          <w:rStyle w:val="fontstyle01"/>
          <w:rFonts w:ascii="Arial" w:hAnsi="Arial" w:cs="Arial"/>
          <w:sz w:val="20"/>
          <w:szCs w:val="20"/>
        </w:rPr>
        <w:t>□ udaljeni poziv (vremenski odmak u komunikaciji)</w:t>
      </w:r>
    </w:p>
    <w:p w14:paraId="29F29119" w14:textId="77777777" w:rsidR="00CE30A4" w:rsidRDefault="00CE30A4">
      <w:pPr>
        <w:rPr>
          <w:rFonts w:eastAsia="Times New Roman" w:cs="Arial"/>
          <w:szCs w:val="20"/>
        </w:rPr>
      </w:pPr>
    </w:p>
    <w:p w14:paraId="59B52660" w14:textId="77777777" w:rsidR="00CE30A4" w:rsidRDefault="008C10A3">
      <w:pPr>
        <w:pBdr>
          <w:top w:val="single" w:sz="4" w:space="1" w:color="auto"/>
          <w:left w:val="single" w:sz="4" w:space="4" w:color="auto"/>
          <w:bottom w:val="single" w:sz="4" w:space="1" w:color="auto"/>
          <w:right w:val="single" w:sz="4" w:space="4" w:color="auto"/>
        </w:pBdr>
        <w:shd w:val="clear" w:color="auto" w:fill="2E74B5"/>
        <w:jc w:val="center"/>
        <w:rPr>
          <w:rFonts w:eastAsia="Times New Roman" w:cs="Arial"/>
          <w:b/>
          <w:color w:val="FFFFFF"/>
          <w:szCs w:val="20"/>
        </w:rPr>
      </w:pPr>
      <w:r>
        <w:rPr>
          <w:rFonts w:eastAsia="Times New Roman" w:cs="Arial"/>
          <w:b/>
          <w:color w:val="FFFFFF"/>
          <w:szCs w:val="20"/>
        </w:rPr>
        <w:t>Jezik prijetnje</w:t>
      </w:r>
    </w:p>
    <w:p w14:paraId="158E16DB" w14:textId="77777777" w:rsidR="00CE30A4" w:rsidRDefault="008C10A3">
      <w:pPr>
        <w:rPr>
          <w:rFonts w:eastAsia="Times New Roman" w:cs="Arial"/>
          <w:szCs w:val="20"/>
        </w:rPr>
      </w:pPr>
      <w:r>
        <w:rPr>
          <w:rFonts w:eastAsia="Times New Roman" w:cs="Arial"/>
          <w:szCs w:val="20"/>
        </w:rPr>
        <w:t>□ nekonzistentan</w:t>
      </w:r>
    </w:p>
    <w:p w14:paraId="070F8B35" w14:textId="77777777" w:rsidR="00CE30A4" w:rsidRDefault="008C10A3">
      <w:pPr>
        <w:rPr>
          <w:rFonts w:eastAsia="Times New Roman" w:cs="Arial"/>
          <w:szCs w:val="20"/>
        </w:rPr>
      </w:pPr>
      <w:r>
        <w:rPr>
          <w:rFonts w:eastAsia="Times New Roman" w:cs="Arial"/>
          <w:szCs w:val="20"/>
        </w:rPr>
        <w:t>□ poruka pročitana</w:t>
      </w:r>
    </w:p>
    <w:p w14:paraId="7A5C13D7" w14:textId="77777777" w:rsidR="00CE30A4" w:rsidRDefault="008C10A3">
      <w:pPr>
        <w:rPr>
          <w:rFonts w:eastAsia="Times New Roman" w:cs="Arial"/>
          <w:szCs w:val="20"/>
        </w:rPr>
      </w:pPr>
      <w:r>
        <w:rPr>
          <w:rFonts w:eastAsia="Times New Roman" w:cs="Arial"/>
          <w:szCs w:val="20"/>
        </w:rPr>
        <w:t>□ snimljena poruka</w:t>
      </w:r>
    </w:p>
    <w:p w14:paraId="39722A06" w14:textId="77777777" w:rsidR="00CE30A4" w:rsidRDefault="008C10A3">
      <w:pPr>
        <w:rPr>
          <w:rFonts w:eastAsia="Times New Roman" w:cs="Arial"/>
          <w:szCs w:val="20"/>
        </w:rPr>
      </w:pPr>
      <w:r>
        <w:rPr>
          <w:rFonts w:eastAsia="Times New Roman" w:cs="Arial"/>
          <w:szCs w:val="20"/>
        </w:rPr>
        <w:t>□ iracionalan</w:t>
      </w:r>
    </w:p>
    <w:p w14:paraId="6BC2F906" w14:textId="77777777" w:rsidR="00CE30A4" w:rsidRDefault="008C10A3">
      <w:pPr>
        <w:rPr>
          <w:rFonts w:eastAsia="Times New Roman" w:cs="Arial"/>
          <w:szCs w:val="20"/>
        </w:rPr>
      </w:pPr>
      <w:r>
        <w:rPr>
          <w:rFonts w:eastAsia="Times New Roman" w:cs="Arial"/>
          <w:szCs w:val="20"/>
        </w:rPr>
        <w:t>□ vulgaran</w:t>
      </w:r>
    </w:p>
    <w:p w14:paraId="31D85B02" w14:textId="77777777" w:rsidR="00CE30A4" w:rsidRDefault="008C10A3">
      <w:pPr>
        <w:rPr>
          <w:rFonts w:eastAsia="Times New Roman" w:cs="Arial"/>
          <w:szCs w:val="20"/>
        </w:rPr>
      </w:pPr>
      <w:r>
        <w:rPr>
          <w:rFonts w:eastAsia="Times New Roman" w:cs="Arial"/>
          <w:szCs w:val="20"/>
        </w:rPr>
        <w:t xml:space="preserve">□ dobro izražen </w:t>
      </w:r>
    </w:p>
    <w:p w14:paraId="54283112" w14:textId="77777777" w:rsidR="00CE30A4" w:rsidRDefault="00CE30A4">
      <w:pPr>
        <w:rPr>
          <w:rFonts w:eastAsia="Times New Roman" w:cs="Arial"/>
          <w:szCs w:val="20"/>
        </w:rPr>
      </w:pPr>
    </w:p>
    <w:p w14:paraId="24EF551C" w14:textId="77777777" w:rsidR="00CE30A4" w:rsidRDefault="008C10A3">
      <w:pPr>
        <w:pBdr>
          <w:top w:val="single" w:sz="4" w:space="1" w:color="auto"/>
          <w:left w:val="single" w:sz="4" w:space="4" w:color="auto"/>
          <w:bottom w:val="single" w:sz="4" w:space="1" w:color="auto"/>
          <w:right w:val="single" w:sz="4" w:space="4" w:color="auto"/>
        </w:pBdr>
        <w:shd w:val="clear" w:color="auto" w:fill="2E74B5"/>
        <w:jc w:val="center"/>
        <w:rPr>
          <w:rFonts w:eastAsia="Times New Roman" w:cs="Arial"/>
          <w:b/>
          <w:color w:val="FFFFFF"/>
          <w:szCs w:val="20"/>
        </w:rPr>
      </w:pPr>
      <w:r>
        <w:rPr>
          <w:rFonts w:eastAsia="Times New Roman" w:cs="Arial"/>
          <w:b/>
          <w:color w:val="FFFFFF"/>
          <w:szCs w:val="20"/>
        </w:rPr>
        <w:t>Druge informacije</w:t>
      </w:r>
    </w:p>
    <w:p w14:paraId="0CA0D749" w14:textId="77777777" w:rsidR="00CE30A4" w:rsidRDefault="008C10A3">
      <w:pPr>
        <w:spacing w:line="360" w:lineRule="auto"/>
        <w:jc w:val="center"/>
        <w:rPr>
          <w:rFonts w:eastAsia="Times New Roman" w:cs="Arial"/>
          <w:b/>
          <w:szCs w:val="20"/>
        </w:rPr>
      </w:pPr>
      <w:r>
        <w:rPr>
          <w:rFonts w:eastAsia="Times New Roman" w:cs="Arial"/>
          <w:szCs w:val="20"/>
        </w:rPr>
        <w:t>_______________________________________________________________________________________________________________</w:t>
      </w:r>
      <w:r>
        <w:rPr>
          <w:rFonts w:eastAsia="Times New Roman" w:cs="Arial"/>
          <w:b/>
          <w:szCs w:val="20"/>
        </w:rPr>
        <w:br w:type="page"/>
      </w:r>
    </w:p>
    <w:p w14:paraId="116FC345" w14:textId="77777777" w:rsidR="00CE30A4" w:rsidRDefault="00CE30A4">
      <w:pPr>
        <w:spacing w:after="0" w:line="240" w:lineRule="auto"/>
        <w:rPr>
          <w:rFonts w:eastAsia="Times New Roman" w:cs="Arial"/>
          <w:szCs w:val="20"/>
        </w:rPr>
        <w:sectPr w:rsidR="00CE30A4">
          <w:type w:val="continuous"/>
          <w:pgSz w:w="11906" w:h="16838"/>
          <w:pgMar w:top="1417" w:right="1417" w:bottom="1417" w:left="1417" w:header="708" w:footer="708" w:gutter="0"/>
          <w:cols w:num="2" w:space="708"/>
          <w:docGrid w:linePitch="360"/>
        </w:sectPr>
      </w:pPr>
    </w:p>
    <w:p w14:paraId="07A2E6F1" w14:textId="77777777" w:rsidR="00CE30A4" w:rsidRDefault="008C10A3">
      <w:pPr>
        <w:pStyle w:val="Stil2"/>
      </w:pPr>
      <w:bookmarkStart w:id="15" w:name="_Toc190688142"/>
      <w:r>
        <w:lastRenderedPageBreak/>
        <w:t>Prilog 6 - Upute za učenike ili djelatnike škole u slučaju sigurnosnog incidenta u školi – individualni odgovor na prijetnju</w:t>
      </w:r>
      <w:bookmarkEnd w:id="15"/>
      <w:r>
        <w:t xml:space="preserve"> </w:t>
      </w:r>
    </w:p>
    <w:p w14:paraId="0F8259DC" w14:textId="77777777" w:rsidR="00CE30A4" w:rsidRDefault="00CE30A4">
      <w:pPr>
        <w:spacing w:before="100" w:beforeAutospacing="1" w:after="100" w:afterAutospacing="1" w:line="240" w:lineRule="auto"/>
        <w:outlineLvl w:val="2"/>
        <w:rPr>
          <w:rFonts w:eastAsia="Times New Roman" w:cs="Arial"/>
          <w:b/>
          <w:bCs/>
          <w:szCs w:val="20"/>
        </w:rPr>
      </w:pPr>
    </w:p>
    <w:p w14:paraId="16BE0A24" w14:textId="77777777" w:rsidR="00CE30A4" w:rsidRDefault="008C10A3">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240" w:lineRule="auto"/>
        <w:outlineLvl w:val="2"/>
        <w:rPr>
          <w:rFonts w:eastAsia="Times New Roman" w:cs="Arial"/>
          <w:b/>
          <w:bCs/>
          <w:szCs w:val="20"/>
        </w:rPr>
      </w:pPr>
      <w:r>
        <w:rPr>
          <w:rFonts w:eastAsia="Times New Roman" w:cs="Arial"/>
          <w:b/>
          <w:bCs/>
          <w:szCs w:val="20"/>
        </w:rPr>
        <w:t>BJEŽI</w:t>
      </w:r>
    </w:p>
    <w:p w14:paraId="1397C9EB" w14:textId="77777777" w:rsidR="00CE30A4" w:rsidRDefault="008C10A3">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Ako možete, locirajte prijetnju koristeći vid i sluh</w:t>
      </w:r>
      <w:r>
        <w:rPr>
          <w:rFonts w:eastAsia="Times New Roman" w:cs="Arial"/>
          <w:szCs w:val="20"/>
        </w:rPr>
        <w:t>.</w:t>
      </w:r>
    </w:p>
    <w:p w14:paraId="4129F0BF" w14:textId="77777777" w:rsidR="00CE30A4" w:rsidRDefault="008C10A3">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Ako postoji siguran put, bježite</w:t>
      </w:r>
      <w:r>
        <w:rPr>
          <w:rFonts w:eastAsia="Times New Roman" w:cs="Arial"/>
          <w:szCs w:val="20"/>
        </w:rPr>
        <w:t>.</w:t>
      </w:r>
    </w:p>
    <w:p w14:paraId="0105A7F5" w14:textId="77777777" w:rsidR="00CE30A4" w:rsidRDefault="008C10A3">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Pokušajte uvjeriti druge da krenu s vama, ali nemojte dopustiti da njihovo oklijevanje uspori vaš bijeg</w:t>
      </w:r>
      <w:r>
        <w:rPr>
          <w:rFonts w:eastAsia="Times New Roman" w:cs="Arial"/>
          <w:szCs w:val="20"/>
        </w:rPr>
        <w:t>.</w:t>
      </w:r>
    </w:p>
    <w:p w14:paraId="510909F1" w14:textId="77777777" w:rsidR="00CE30A4" w:rsidRDefault="008C10A3">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Nemoj gubiti vrijeme na snimanje videa</w:t>
      </w:r>
      <w:r>
        <w:rPr>
          <w:rFonts w:eastAsia="Times New Roman" w:cs="Arial"/>
          <w:szCs w:val="20"/>
        </w:rPr>
        <w:t>.</w:t>
      </w:r>
    </w:p>
    <w:p w14:paraId="62CF3545" w14:textId="77777777" w:rsidR="00CE30A4" w:rsidRDefault="008C10A3">
      <w:pPr>
        <w:numPr>
          <w:ilvl w:val="0"/>
          <w:numId w:val="11"/>
        </w:numPr>
        <w:spacing w:before="100" w:beforeAutospacing="1" w:after="100" w:afterAutospacing="1" w:line="240" w:lineRule="auto"/>
        <w:jc w:val="both"/>
        <w:rPr>
          <w:rFonts w:eastAsia="Times New Roman" w:cs="Arial"/>
          <w:szCs w:val="20"/>
        </w:rPr>
      </w:pPr>
      <w:r>
        <w:rPr>
          <w:rFonts w:eastAsia="Times New Roman" w:cs="Arial"/>
          <w:szCs w:val="20"/>
        </w:rPr>
        <w:t>Ostavite stvari (osim mobilnog telefona).</w:t>
      </w:r>
    </w:p>
    <w:p w14:paraId="423B91C0" w14:textId="77777777" w:rsidR="00CE30A4" w:rsidRDefault="008C10A3">
      <w:pPr>
        <w:numPr>
          <w:ilvl w:val="0"/>
          <w:numId w:val="11"/>
        </w:numPr>
        <w:spacing w:before="100" w:beforeAutospacing="1" w:after="100" w:afterAutospacing="1" w:line="240" w:lineRule="auto"/>
        <w:jc w:val="both"/>
        <w:rPr>
          <w:rFonts w:eastAsia="Times New Roman" w:cs="Arial"/>
          <w:szCs w:val="20"/>
        </w:rPr>
      </w:pPr>
      <w:r>
        <w:rPr>
          <w:rFonts w:eastAsia="Times New Roman" w:cs="Arial"/>
          <w:bCs/>
          <w:szCs w:val="20"/>
        </w:rPr>
        <w:t>Bježanje na sigurno mjesto najbolja je opcija</w:t>
      </w:r>
      <w:r>
        <w:rPr>
          <w:rFonts w:eastAsia="Times New Roman" w:cs="Arial"/>
          <w:szCs w:val="20"/>
        </w:rPr>
        <w:t>.</w:t>
      </w:r>
    </w:p>
    <w:p w14:paraId="02534BFE" w14:textId="77777777" w:rsidR="00CE30A4" w:rsidRDefault="008C10A3">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240" w:lineRule="auto"/>
        <w:outlineLvl w:val="2"/>
        <w:rPr>
          <w:rFonts w:eastAsia="Times New Roman" w:cs="Arial"/>
          <w:b/>
          <w:bCs/>
          <w:szCs w:val="20"/>
        </w:rPr>
      </w:pPr>
      <w:r>
        <w:rPr>
          <w:rFonts w:eastAsia="Times New Roman" w:cs="Arial"/>
          <w:b/>
          <w:bCs/>
          <w:szCs w:val="20"/>
        </w:rPr>
        <w:t>SAKRIJ SE</w:t>
      </w:r>
    </w:p>
    <w:p w14:paraId="50970F90" w14:textId="77777777" w:rsidR="00CE30A4" w:rsidRDefault="008C10A3">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Ako ne možete pobjeći, sakrijte se</w:t>
      </w:r>
      <w:r>
        <w:rPr>
          <w:rFonts w:eastAsia="Times New Roman" w:cs="Arial"/>
          <w:szCs w:val="20"/>
        </w:rPr>
        <w:t>.</w:t>
      </w:r>
    </w:p>
    <w:p w14:paraId="4E3CDB4F" w14:textId="77777777" w:rsidR="00CE30A4" w:rsidRDefault="008C10A3">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Ako je moguće, zaključajte se u sobu s čvrstim zidovima, blokirajte vrata i pomaknite se dalje od njih</w:t>
      </w:r>
      <w:r>
        <w:rPr>
          <w:rFonts w:eastAsia="Times New Roman" w:cs="Arial"/>
          <w:szCs w:val="20"/>
        </w:rPr>
        <w:t>.</w:t>
      </w:r>
    </w:p>
    <w:p w14:paraId="0FB647EF" w14:textId="77777777" w:rsidR="00CE30A4" w:rsidRDefault="008C10A3">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Pronađite zaklon koji može izdržati prijetnje poput napada nožem</w:t>
      </w:r>
      <w:r>
        <w:rPr>
          <w:rFonts w:eastAsia="Times New Roman" w:cs="Arial"/>
          <w:szCs w:val="20"/>
        </w:rPr>
        <w:t>.</w:t>
      </w:r>
    </w:p>
    <w:p w14:paraId="5EF25452" w14:textId="77777777" w:rsidR="00CE30A4" w:rsidRDefault="008C10A3">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Koristite bilo koje mjesto za skrivanje koje vas stavlja izvan vidokruga napadača</w:t>
      </w:r>
      <w:r>
        <w:rPr>
          <w:rFonts w:eastAsia="Times New Roman" w:cs="Arial"/>
          <w:szCs w:val="20"/>
        </w:rPr>
        <w:t>.</w:t>
      </w:r>
    </w:p>
    <w:p w14:paraId="1199A5FC" w14:textId="77777777" w:rsidR="00CE30A4" w:rsidRDefault="008C10A3">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Budite potpuno tihi i mirni, isključite telefon ili ga potpuno utišajte. Izbjegavajte bilo kakvu buku ili kretanje koje bi moglo privući pažnju napadača</w:t>
      </w:r>
      <w:r>
        <w:rPr>
          <w:rFonts w:eastAsia="Times New Roman" w:cs="Arial"/>
          <w:szCs w:val="20"/>
        </w:rPr>
        <w:t>.</w:t>
      </w:r>
    </w:p>
    <w:p w14:paraId="4E816001" w14:textId="77777777" w:rsidR="00CE30A4" w:rsidRDefault="008C10A3">
      <w:pPr>
        <w:numPr>
          <w:ilvl w:val="0"/>
          <w:numId w:val="35"/>
        </w:numPr>
        <w:spacing w:before="100" w:beforeAutospacing="1" w:after="100" w:afterAutospacing="1" w:line="240" w:lineRule="auto"/>
        <w:jc w:val="both"/>
        <w:rPr>
          <w:rFonts w:eastAsia="Times New Roman" w:cs="Arial"/>
          <w:szCs w:val="20"/>
        </w:rPr>
      </w:pPr>
      <w:r>
        <w:rPr>
          <w:rFonts w:eastAsia="Times New Roman" w:cs="Arial"/>
          <w:szCs w:val="20"/>
        </w:rPr>
        <w:t>Razmislite o mogućnosti za naoružavanje improviziranim oružjem kako biste se obranili u slučaju da vas pronađe počinitelj (zadnja opcija).</w:t>
      </w:r>
    </w:p>
    <w:p w14:paraId="544CEDB0" w14:textId="77777777" w:rsidR="00CE30A4" w:rsidRDefault="008C10A3">
      <w:pPr>
        <w:numPr>
          <w:ilvl w:val="0"/>
          <w:numId w:val="35"/>
        </w:numPr>
        <w:spacing w:before="100" w:beforeAutospacing="1" w:after="100" w:afterAutospacing="1" w:line="240" w:lineRule="auto"/>
        <w:jc w:val="both"/>
        <w:rPr>
          <w:rFonts w:eastAsia="Times New Roman" w:cs="Arial"/>
          <w:szCs w:val="20"/>
        </w:rPr>
      </w:pPr>
      <w:r>
        <w:rPr>
          <w:rFonts w:eastAsia="Times New Roman" w:cs="Arial"/>
          <w:bCs/>
          <w:szCs w:val="20"/>
        </w:rPr>
        <w:t>Ostanite skriveni dok ne dobijete informaciju da je izlazak siguran ili dok ne dođe policija</w:t>
      </w:r>
      <w:r>
        <w:rPr>
          <w:rFonts w:eastAsia="Times New Roman" w:cs="Arial"/>
          <w:szCs w:val="20"/>
        </w:rPr>
        <w:t>.</w:t>
      </w:r>
    </w:p>
    <w:p w14:paraId="26476549" w14:textId="77777777" w:rsidR="00CE30A4" w:rsidRDefault="008C10A3">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240" w:lineRule="auto"/>
        <w:jc w:val="both"/>
        <w:outlineLvl w:val="2"/>
        <w:rPr>
          <w:rFonts w:eastAsia="Times New Roman" w:cs="Arial"/>
          <w:b/>
          <w:bCs/>
          <w:szCs w:val="20"/>
        </w:rPr>
      </w:pPr>
      <w:r>
        <w:rPr>
          <w:rFonts w:eastAsia="Times New Roman" w:cs="Arial"/>
          <w:b/>
          <w:bCs/>
          <w:szCs w:val="20"/>
        </w:rPr>
        <w:t>OBAVIJESTI</w:t>
      </w:r>
    </w:p>
    <w:p w14:paraId="1C056E06" w14:textId="77777777" w:rsidR="00CE30A4" w:rsidRDefault="008C10A3">
      <w:pPr>
        <w:numPr>
          <w:ilvl w:val="0"/>
          <w:numId w:val="39"/>
        </w:numPr>
        <w:spacing w:before="100" w:beforeAutospacing="1" w:after="100" w:afterAutospacing="1" w:line="240" w:lineRule="auto"/>
        <w:jc w:val="both"/>
        <w:rPr>
          <w:rFonts w:eastAsia="Times New Roman" w:cs="Arial"/>
          <w:szCs w:val="20"/>
        </w:rPr>
      </w:pPr>
      <w:r>
        <w:rPr>
          <w:rFonts w:eastAsia="Times New Roman" w:cs="Arial"/>
          <w:bCs/>
          <w:szCs w:val="20"/>
        </w:rPr>
        <w:t>Nazovite 112 tek kada budete potpuno sigurni da to možete.</w:t>
      </w:r>
    </w:p>
    <w:p w14:paraId="175AA11E" w14:textId="77777777" w:rsidR="00CE30A4" w:rsidRDefault="008C10A3">
      <w:pPr>
        <w:numPr>
          <w:ilvl w:val="0"/>
          <w:numId w:val="39"/>
        </w:numPr>
        <w:spacing w:before="100" w:beforeAutospacing="1" w:after="100" w:afterAutospacing="1" w:line="240" w:lineRule="auto"/>
        <w:jc w:val="both"/>
        <w:rPr>
          <w:rFonts w:eastAsia="Times New Roman" w:cs="Arial"/>
          <w:szCs w:val="20"/>
        </w:rPr>
      </w:pPr>
      <w:r>
        <w:rPr>
          <w:rFonts w:eastAsia="Times New Roman" w:cs="Arial"/>
          <w:bCs/>
          <w:szCs w:val="20"/>
        </w:rPr>
        <w:t>Pažljivo slušajte uputstva operatera i dajte što više informacija</w:t>
      </w:r>
      <w:r>
        <w:rPr>
          <w:rFonts w:eastAsia="Times New Roman" w:cs="Arial"/>
          <w:szCs w:val="20"/>
        </w:rPr>
        <w:t xml:space="preserve"> (operater će vas pitati za točnu lokaciju incidenta, opis počinitelja i u kojem se smjeru kreće, detalje o oružju koje počinitelj koristi, broj ljudi u vašoj blizini, koliko ih je ozlijeđeno i kakve ozljede imaju, koji je motiv počinitelja (ako je to poznato ili očito) i dr.); NIKADA ne ugrožavajte vlastitu sigurnost ili sigurnost drugih kako biste došli do gornjih informacija.</w:t>
      </w:r>
    </w:p>
    <w:p w14:paraId="0AE3B393" w14:textId="77777777" w:rsidR="00CE30A4" w:rsidRDefault="008C10A3">
      <w:pPr>
        <w:numPr>
          <w:ilvl w:val="0"/>
          <w:numId w:val="39"/>
        </w:numPr>
        <w:spacing w:before="100" w:beforeAutospacing="1" w:after="100" w:afterAutospacing="1" w:line="240" w:lineRule="auto"/>
        <w:jc w:val="both"/>
        <w:rPr>
          <w:rFonts w:eastAsia="Times New Roman" w:cs="Arial"/>
          <w:szCs w:val="20"/>
        </w:rPr>
      </w:pPr>
      <w:r>
        <w:rPr>
          <w:rFonts w:eastAsia="Times New Roman" w:cs="Arial"/>
          <w:bCs/>
          <w:szCs w:val="20"/>
        </w:rPr>
        <w:t>Ako je sigurno, pokušajte spriječiti druge osobe da krenu prema opasnosti</w:t>
      </w:r>
      <w:r>
        <w:rPr>
          <w:rFonts w:eastAsia="Times New Roman" w:cs="Arial"/>
          <w:szCs w:val="20"/>
        </w:rPr>
        <w:t>.</w:t>
      </w:r>
    </w:p>
    <w:p w14:paraId="5C6CC04E" w14:textId="77777777" w:rsidR="00CE30A4" w:rsidRDefault="008C10A3">
      <w:pPr>
        <w:numPr>
          <w:ilvl w:val="0"/>
          <w:numId w:val="39"/>
        </w:numPr>
        <w:spacing w:before="100" w:beforeAutospacing="1" w:after="100" w:afterAutospacing="1" w:line="240" w:lineRule="auto"/>
        <w:jc w:val="both"/>
        <w:rPr>
          <w:rFonts w:eastAsia="Times New Roman" w:cs="Arial"/>
          <w:szCs w:val="20"/>
        </w:rPr>
      </w:pPr>
      <w:r>
        <w:rPr>
          <w:rFonts w:eastAsia="Times New Roman" w:cs="Arial"/>
          <w:bCs/>
          <w:szCs w:val="20"/>
        </w:rPr>
        <w:t>Ako možete, obavijeste i ostale zaposlenike u zgradi o prijetnji.</w:t>
      </w:r>
    </w:p>
    <w:p w14:paraId="531A4920" w14:textId="77777777" w:rsidR="00CE30A4" w:rsidRDefault="008C10A3">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240" w:lineRule="auto"/>
        <w:rPr>
          <w:rFonts w:eastAsia="Times New Roman" w:cs="Arial"/>
          <w:szCs w:val="20"/>
        </w:rPr>
      </w:pPr>
      <w:r>
        <w:rPr>
          <w:rFonts w:eastAsia="Times New Roman" w:cs="Arial"/>
          <w:noProof/>
          <w:szCs w:val="20"/>
          <w:lang w:eastAsia="hr-HR"/>
        </w:rPr>
        <w:drawing>
          <wp:anchor distT="0" distB="0" distL="114300" distR="114300" simplePos="0" relativeHeight="251658240" behindDoc="1" locked="0" layoutInCell="1" allowOverlap="1" wp14:anchorId="67ED8F41" wp14:editId="1F9D9B3D">
            <wp:simplePos x="0" y="0"/>
            <wp:positionH relativeFrom="column">
              <wp:posOffset>3824605</wp:posOffset>
            </wp:positionH>
            <wp:positionV relativeFrom="paragraph">
              <wp:posOffset>242570</wp:posOffset>
            </wp:positionV>
            <wp:extent cx="2688590" cy="1365885"/>
            <wp:effectExtent l="0" t="0" r="0" b="5715"/>
            <wp:wrapNone/>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8590" cy="1365885"/>
                    </a:xfrm>
                    <a:prstGeom prst="rect">
                      <a:avLst/>
                    </a:prstGeom>
                  </pic:spPr>
                </pic:pic>
              </a:graphicData>
            </a:graphic>
          </wp:anchor>
        </w:drawing>
      </w:r>
      <w:r>
        <w:rPr>
          <w:rFonts w:eastAsia="Times New Roman" w:cs="Arial"/>
          <w:szCs w:val="20"/>
        </w:rPr>
        <w:t>Postupak u kontaktu s policijom:</w:t>
      </w:r>
    </w:p>
    <w:p w14:paraId="327433D5" w14:textId="77777777" w:rsidR="00CE30A4" w:rsidRDefault="008C10A3">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kod ulaska u objekt policijski službenici možda neće moći razlikovati vas od napadača</w:t>
      </w:r>
    </w:p>
    <w:p w14:paraId="2EF538BD" w14:textId="77777777" w:rsidR="00CE30A4" w:rsidRDefault="008C10A3">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oni će biti naoružani i mogu usmjeriti oružje prema vama</w:t>
      </w:r>
    </w:p>
    <w:p w14:paraId="108E73A5" w14:textId="77777777" w:rsidR="00CE30A4" w:rsidRDefault="008C10A3">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izbjegavajte brze pokrete ili vikanje i podignite ruke kako bi policijski službenici vidjeli da niste naoružani</w:t>
      </w:r>
    </w:p>
    <w:p w14:paraId="43F73145" w14:textId="77777777" w:rsidR="00CE30A4" w:rsidRDefault="008C10A3">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možda će isprva proći pored vas u potrazi za napadačem</w:t>
      </w:r>
    </w:p>
    <w:p w14:paraId="7D2A03F9" w14:textId="77777777" w:rsidR="00CE30A4" w:rsidRDefault="008C10A3">
      <w:pPr>
        <w:numPr>
          <w:ilvl w:val="0"/>
          <w:numId w:val="1"/>
        </w:numPr>
        <w:spacing w:before="100" w:beforeAutospacing="1" w:after="100" w:afterAutospacing="1" w:line="240" w:lineRule="auto"/>
        <w:ind w:right="3260"/>
        <w:rPr>
          <w:rFonts w:eastAsia="Times New Roman" w:cs="Arial"/>
          <w:szCs w:val="20"/>
        </w:rPr>
      </w:pPr>
      <w:r>
        <w:rPr>
          <w:rFonts w:eastAsia="Times New Roman" w:cs="Arial"/>
          <w:szCs w:val="20"/>
        </w:rPr>
        <w:t>slijedite sve upute koje vam daju policijski službenici.</w:t>
      </w:r>
    </w:p>
    <w:p w14:paraId="4FE7547A" w14:textId="77777777" w:rsidR="00CE30A4" w:rsidRDefault="008C10A3">
      <w:pPr>
        <w:spacing w:before="100" w:beforeAutospacing="1" w:after="100" w:afterAutospacing="1" w:line="240" w:lineRule="auto"/>
        <w:jc w:val="both"/>
        <w:rPr>
          <w:rFonts w:eastAsia="Times New Roman" w:cs="Arial"/>
          <w:szCs w:val="20"/>
        </w:rPr>
      </w:pPr>
      <w:r>
        <w:rPr>
          <w:rFonts w:eastAsia="Times New Roman" w:cs="Arial"/>
          <w:szCs w:val="20"/>
        </w:rPr>
        <w:t xml:space="preserve">Kod sigurnosnog incidenta koji uključuje oružje, prioritet policijskih službenika je lociranje počinitelja i njegovo onesposobljavanje, što može značiti da će isprva proći pored ljudi kojima je potrebna medicinska pomoć. Kako na mjesto događaja budu dolazili dodatni policijski službenici, oni će pružati pomoć i davati smjernice osobama pogođenim incidentom. </w:t>
      </w:r>
    </w:p>
    <w:p w14:paraId="78A0B13F" w14:textId="77777777" w:rsidR="00CE30A4" w:rsidRDefault="008C10A3">
      <w:pPr>
        <w:rPr>
          <w:rFonts w:eastAsia="Times New Roman" w:cs="Arial"/>
          <w:szCs w:val="20"/>
        </w:rPr>
      </w:pPr>
      <w:r>
        <w:rPr>
          <w:rFonts w:eastAsia="Times New Roman" w:cs="Arial"/>
          <w:szCs w:val="20"/>
        </w:rPr>
        <w:br w:type="page"/>
      </w:r>
    </w:p>
    <w:p w14:paraId="47BCB16D" w14:textId="77777777" w:rsidR="00CE30A4" w:rsidRDefault="008C10A3">
      <w:pPr>
        <w:pStyle w:val="Stil2"/>
      </w:pPr>
      <w:bookmarkStart w:id="16" w:name="_Toc190688143"/>
      <w:r>
        <w:lastRenderedPageBreak/>
        <w:t>Prilog 7 – Hodogram aktivnosti rukovoditelja kriznom situacijom</w:t>
      </w:r>
      <w:bookmarkEnd w:id="16"/>
    </w:p>
    <w:p w14:paraId="2CEF8009" w14:textId="77777777" w:rsidR="00CE30A4" w:rsidRDefault="00CE30A4">
      <w:pPr>
        <w:rPr>
          <w:rFonts w:eastAsia="Times New Roman" w:cs="Arial"/>
          <w:szCs w:val="20"/>
        </w:rPr>
      </w:pPr>
    </w:p>
    <w:p w14:paraId="7B0FA026" w14:textId="77777777" w:rsidR="00CE30A4" w:rsidRDefault="00CE30A4">
      <w:pPr>
        <w:rPr>
          <w:rFonts w:eastAsia="Times New Roman" w:cs="Arial"/>
          <w:szCs w:val="20"/>
        </w:rPr>
      </w:pPr>
    </w:p>
    <w:p w14:paraId="217FCB91" w14:textId="77777777" w:rsidR="00CE30A4" w:rsidRDefault="008C10A3">
      <w:pPr>
        <w:pStyle w:val="Odlomakpopisa"/>
        <w:numPr>
          <w:ilvl w:val="0"/>
          <w:numId w:val="30"/>
        </w:numPr>
        <w:spacing w:after="0" w:line="360" w:lineRule="auto"/>
        <w:jc w:val="both"/>
        <w:rPr>
          <w:rFonts w:eastAsia="Times New Roman" w:cs="Arial"/>
          <w:szCs w:val="20"/>
        </w:rPr>
      </w:pPr>
      <w:r>
        <w:rPr>
          <w:rFonts w:eastAsia="Times New Roman" w:cs="Arial"/>
          <w:szCs w:val="20"/>
        </w:rPr>
        <w:t>Po zaprimanju signala za uzbunu uspostavlja se stožer za upravljanje kriznom situacijom (zaključavanje stožera, aktiviranje sustava za uzbunjivanje i komuniciranje te video nadzora).</w:t>
      </w:r>
    </w:p>
    <w:p w14:paraId="3EB13399" w14:textId="77777777" w:rsidR="00CE30A4" w:rsidRDefault="008C10A3">
      <w:pPr>
        <w:pStyle w:val="Odlomakpopisa"/>
        <w:numPr>
          <w:ilvl w:val="0"/>
          <w:numId w:val="30"/>
        </w:numPr>
        <w:spacing w:after="0" w:line="360" w:lineRule="auto"/>
        <w:jc w:val="both"/>
        <w:rPr>
          <w:rFonts w:eastAsia="Times New Roman" w:cs="Arial"/>
          <w:szCs w:val="20"/>
        </w:rPr>
      </w:pPr>
      <w:r>
        <w:rPr>
          <w:rFonts w:eastAsia="Times New Roman" w:cs="Arial"/>
          <w:szCs w:val="20"/>
        </w:rPr>
        <w:t>Upozoravanje (uzbunjivanje) svih zaposlenika škole.</w:t>
      </w:r>
    </w:p>
    <w:p w14:paraId="2F1537B8" w14:textId="77777777" w:rsidR="00CE30A4" w:rsidRDefault="008C10A3">
      <w:pPr>
        <w:pStyle w:val="Odlomakpopisa"/>
        <w:numPr>
          <w:ilvl w:val="0"/>
          <w:numId w:val="30"/>
        </w:numPr>
        <w:spacing w:after="0" w:line="360" w:lineRule="auto"/>
        <w:jc w:val="both"/>
        <w:rPr>
          <w:rFonts w:cs="Arial"/>
          <w:szCs w:val="20"/>
        </w:rPr>
      </w:pPr>
      <w:r>
        <w:rPr>
          <w:rFonts w:cs="Arial"/>
          <w:szCs w:val="20"/>
        </w:rPr>
        <w:t>Nalaganje invakuacije ako prijetnja dolazi izvan škole, odnosno zatvaranja (lockdown) ako je prijetnja unutar škole.</w:t>
      </w:r>
    </w:p>
    <w:p w14:paraId="5C075E17" w14:textId="77777777" w:rsidR="00CE30A4" w:rsidRDefault="008C10A3">
      <w:pPr>
        <w:pStyle w:val="Odlomakpopisa"/>
        <w:numPr>
          <w:ilvl w:val="0"/>
          <w:numId w:val="30"/>
        </w:numPr>
        <w:spacing w:after="0" w:line="360" w:lineRule="auto"/>
        <w:jc w:val="both"/>
        <w:rPr>
          <w:rStyle w:val="fontstyle01"/>
          <w:rFonts w:ascii="Arial" w:hAnsi="Arial" w:cs="Arial"/>
          <w:sz w:val="20"/>
          <w:szCs w:val="20"/>
        </w:rPr>
      </w:pPr>
      <w:r>
        <w:rPr>
          <w:rStyle w:val="fontstyle01"/>
          <w:rFonts w:ascii="Arial" w:hAnsi="Arial" w:cs="Arial"/>
          <w:sz w:val="20"/>
          <w:szCs w:val="20"/>
        </w:rPr>
        <w:t>Provjeriti radi li se o stvarnoj prijetnji te o tome obavijestiti zaposlenike škole i dati smjernice za daljnje postupanje.</w:t>
      </w:r>
    </w:p>
    <w:p w14:paraId="21B186CD" w14:textId="77777777" w:rsidR="00CE30A4" w:rsidRDefault="008C10A3">
      <w:pPr>
        <w:pStyle w:val="Odlomakpopisa"/>
        <w:numPr>
          <w:ilvl w:val="0"/>
          <w:numId w:val="30"/>
        </w:numPr>
        <w:spacing w:after="0" w:line="360" w:lineRule="auto"/>
        <w:jc w:val="both"/>
        <w:rPr>
          <w:rFonts w:cs="Arial"/>
          <w:szCs w:val="20"/>
        </w:rPr>
      </w:pPr>
      <w:r>
        <w:rPr>
          <w:rStyle w:val="fontstyle01"/>
          <w:rFonts w:ascii="Arial" w:hAnsi="Arial" w:cs="Arial"/>
          <w:sz w:val="20"/>
          <w:szCs w:val="20"/>
        </w:rPr>
        <w:t xml:space="preserve">Izvještavanje hitnih službi (broj 112) te upoznavanje zaposlenika škole da su izvještene hitne službe. </w:t>
      </w:r>
    </w:p>
    <w:p w14:paraId="328D3646" w14:textId="77777777" w:rsidR="00CE30A4" w:rsidRDefault="008C10A3">
      <w:pPr>
        <w:pStyle w:val="Odlomakpopisa"/>
        <w:numPr>
          <w:ilvl w:val="0"/>
          <w:numId w:val="30"/>
        </w:numPr>
        <w:spacing w:after="0" w:line="360" w:lineRule="auto"/>
        <w:jc w:val="both"/>
        <w:rPr>
          <w:rFonts w:eastAsia="Times New Roman" w:cs="Arial"/>
          <w:szCs w:val="20"/>
        </w:rPr>
      </w:pPr>
      <w:r>
        <w:rPr>
          <w:rFonts w:eastAsia="Times New Roman" w:cs="Arial"/>
          <w:szCs w:val="20"/>
        </w:rPr>
        <w:t>Obavijestiti Tehničku školu Sisak o incidentu u školi na broj telefona: 09X/XXXX-XXX (ravnatelj škole).</w:t>
      </w:r>
    </w:p>
    <w:p w14:paraId="6E67E010" w14:textId="77777777" w:rsidR="00CE30A4" w:rsidRDefault="008C10A3">
      <w:pPr>
        <w:pStyle w:val="Odlomakpopisa"/>
        <w:numPr>
          <w:ilvl w:val="0"/>
          <w:numId w:val="30"/>
        </w:numPr>
        <w:spacing w:after="0" w:line="360" w:lineRule="auto"/>
        <w:jc w:val="both"/>
        <w:rPr>
          <w:rFonts w:cs="Arial"/>
          <w:szCs w:val="20"/>
        </w:rPr>
      </w:pPr>
      <w:r>
        <w:rPr>
          <w:rFonts w:eastAsia="Times New Roman" w:cs="Arial"/>
          <w:szCs w:val="20"/>
        </w:rPr>
        <w:t xml:space="preserve">Sukladno kretanju napadača obavijestiti zaposlenike o mogućoj evakuaciji </w:t>
      </w:r>
      <w:r>
        <w:rPr>
          <w:rFonts w:cs="Arial"/>
          <w:szCs w:val="20"/>
        </w:rPr>
        <w:t>uz davanje smjernica za sigurnu evakuaciju.</w:t>
      </w:r>
    </w:p>
    <w:p w14:paraId="220BAE57" w14:textId="77777777" w:rsidR="00CE30A4" w:rsidRDefault="008C10A3">
      <w:pPr>
        <w:pStyle w:val="Odlomakpopisa"/>
        <w:numPr>
          <w:ilvl w:val="0"/>
          <w:numId w:val="30"/>
        </w:numPr>
        <w:spacing w:after="0" w:line="360" w:lineRule="auto"/>
        <w:jc w:val="both"/>
        <w:rPr>
          <w:rFonts w:eastAsia="Times New Roman" w:cs="Arial"/>
          <w:szCs w:val="20"/>
        </w:rPr>
      </w:pPr>
      <w:r>
        <w:rPr>
          <w:rFonts w:eastAsia="Times New Roman" w:cs="Arial"/>
          <w:szCs w:val="20"/>
        </w:rPr>
        <w:t>Obavijestiti osobe odgovorne za zborna mjesta o incidentu u školi te tražit da se pripreme za prihvat evakuiranih učenika i zaposlenika na broj telefona: 09X/XXXX-XXX (voditelj knjižnice) i 09X/XXXX-XXX (osoba odgovorna za Barutanu).</w:t>
      </w:r>
    </w:p>
    <w:p w14:paraId="352C0211" w14:textId="77777777" w:rsidR="00CE30A4" w:rsidRDefault="008C10A3">
      <w:pPr>
        <w:pStyle w:val="Odlomakpopisa"/>
        <w:numPr>
          <w:ilvl w:val="0"/>
          <w:numId w:val="30"/>
        </w:numPr>
        <w:spacing w:after="0" w:line="360" w:lineRule="auto"/>
        <w:jc w:val="both"/>
        <w:rPr>
          <w:rFonts w:eastAsia="Times New Roman" w:cs="Arial"/>
          <w:szCs w:val="20"/>
        </w:rPr>
      </w:pPr>
      <w:r>
        <w:rPr>
          <w:rFonts w:eastAsia="Times New Roman" w:cs="Arial"/>
          <w:szCs w:val="20"/>
        </w:rPr>
        <w:t>Uputiti generirane poruke roditeljima i starateljima onih koji su pogođeni incidentom, kako bi bili informirani i umireni.</w:t>
      </w:r>
    </w:p>
    <w:p w14:paraId="7458246F" w14:textId="77777777" w:rsidR="00CE30A4" w:rsidRDefault="008C10A3">
      <w:pPr>
        <w:spacing w:after="0" w:line="360" w:lineRule="auto"/>
        <w:ind w:left="709"/>
        <w:jc w:val="both"/>
        <w:rPr>
          <w:rFonts w:eastAsia="Times New Roman" w:cs="Arial"/>
          <w:i/>
          <w:szCs w:val="20"/>
        </w:rPr>
      </w:pPr>
      <w:r>
        <w:rPr>
          <w:rFonts w:eastAsia="Times New Roman" w:cs="Arial"/>
          <w:i/>
          <w:szCs w:val="20"/>
        </w:rPr>
        <w:t xml:space="preserve">Primjer A </w:t>
      </w:r>
    </w:p>
    <w:p w14:paraId="747AA37E" w14:textId="77777777" w:rsidR="00CE30A4" w:rsidRDefault="008C10A3">
      <w:pPr>
        <w:spacing w:after="0" w:line="360" w:lineRule="auto"/>
        <w:ind w:left="709"/>
        <w:jc w:val="both"/>
        <w:rPr>
          <w:rFonts w:eastAsia="Times New Roman" w:cs="Arial"/>
          <w:i/>
          <w:szCs w:val="20"/>
        </w:rPr>
      </w:pPr>
      <w:r>
        <w:rPr>
          <w:rFonts w:eastAsia="Times New Roman" w:cs="Arial"/>
          <w:i/>
          <w:szCs w:val="20"/>
        </w:rPr>
        <w:t>„Došlo je do sigurnosnog incidenta u školi. Poduzeli smo preventivne mjere kako bismo privremeno evakuirali/zatvorili prostor i time zaštitili učenike. Naše osoblje brine o svim učenicima, a policija je također na mjestu događaja kako bi riješila incident. Radi sigurnosti svih, molimo vas da ne dolazite do škole. Daljnje informacije ćemo vam pružiti putem ovog kanala. Obavijestit ćemo vas o svim aranžmanima za preuzimanje vašeg djeteta/omogućavanje djetetu da ide kući kada incident bude riješen.“</w:t>
      </w:r>
    </w:p>
    <w:p w14:paraId="1FDF0BA4" w14:textId="77777777" w:rsidR="00CE30A4" w:rsidRDefault="008C10A3">
      <w:pPr>
        <w:spacing w:after="0" w:line="360" w:lineRule="auto"/>
        <w:ind w:left="709"/>
        <w:jc w:val="both"/>
        <w:rPr>
          <w:rFonts w:eastAsia="Times New Roman" w:cs="Arial"/>
          <w:i/>
          <w:szCs w:val="20"/>
        </w:rPr>
      </w:pPr>
      <w:r>
        <w:rPr>
          <w:rFonts w:eastAsia="Times New Roman" w:cs="Arial"/>
          <w:i/>
          <w:szCs w:val="20"/>
        </w:rPr>
        <w:t xml:space="preserve">Primjer B </w:t>
      </w:r>
    </w:p>
    <w:p w14:paraId="4ACE5796" w14:textId="77777777" w:rsidR="00CE30A4" w:rsidRDefault="008C10A3">
      <w:pPr>
        <w:spacing w:after="0" w:line="360" w:lineRule="auto"/>
        <w:ind w:left="709"/>
        <w:jc w:val="both"/>
        <w:rPr>
          <w:rFonts w:eastAsia="Times New Roman" w:cs="Arial"/>
          <w:i/>
          <w:szCs w:val="20"/>
        </w:rPr>
      </w:pPr>
      <w:r>
        <w:rPr>
          <w:rFonts w:eastAsia="Times New Roman" w:cs="Arial"/>
          <w:i/>
          <w:szCs w:val="20"/>
        </w:rPr>
        <w:t>„Došlo je do incidenta na obližnjoj lokaciji i policija nam je savjetovala da provedemo zatvaranje (lockdown). Želimo vas obavijestiti da su učenici sigurni i dobro. Policija je na mjestu događaja i trenutno smo u potpunosti sigurni. Molimo obitelji i prijatelje da ne dolaze do škole jer bi to moglo ugroziti trenutnu policijsku aktivnost i narušiti sigurnost. Također molimo da ne pokušavate komunicirati sa školom kako bi osoblje moglo nesmetano poduzimati mjere zaštite učenika i surađivati s policijom. Zahvaljujemo na vašoj podršci i javiti ćemo vam čim saznamo nove informacije.“</w:t>
      </w:r>
    </w:p>
    <w:p w14:paraId="6902FA7E" w14:textId="77777777" w:rsidR="00CE30A4" w:rsidRDefault="008C10A3">
      <w:pPr>
        <w:pStyle w:val="Odlomakpopisa"/>
        <w:numPr>
          <w:ilvl w:val="0"/>
          <w:numId w:val="30"/>
        </w:numPr>
        <w:spacing w:after="0" w:line="360" w:lineRule="auto"/>
        <w:jc w:val="both"/>
        <w:rPr>
          <w:rFonts w:eastAsia="Times New Roman" w:cs="Arial"/>
          <w:szCs w:val="20"/>
        </w:rPr>
      </w:pPr>
      <w:r>
        <w:rPr>
          <w:rFonts w:eastAsia="Times New Roman" w:cs="Arial"/>
          <w:szCs w:val="20"/>
        </w:rPr>
        <w:t>Odgovarati na upite medija, uključujući društvene mreže te voditi računa da se osigura točnost i dosljednost informacija.</w:t>
      </w:r>
    </w:p>
    <w:p w14:paraId="3250AE48" w14:textId="77777777" w:rsidR="00CE30A4" w:rsidRDefault="00CE30A4">
      <w:pPr>
        <w:ind w:left="284" w:hanging="284"/>
        <w:rPr>
          <w:rFonts w:eastAsia="Times New Roman" w:cs="Arial"/>
          <w:szCs w:val="20"/>
        </w:rPr>
      </w:pPr>
    </w:p>
    <w:sectPr w:rsidR="00CE30A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63915" w14:textId="77777777" w:rsidR="00E77FD4" w:rsidRDefault="00E77FD4">
      <w:pPr>
        <w:spacing w:after="0" w:line="240" w:lineRule="auto"/>
      </w:pPr>
      <w:r>
        <w:separator/>
      </w:r>
    </w:p>
  </w:endnote>
  <w:endnote w:type="continuationSeparator" w:id="0">
    <w:p w14:paraId="5CAA2B0E" w14:textId="77777777" w:rsidR="00E77FD4" w:rsidRDefault="00E7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MT">
    <w:altName w:val="Times New Roman"/>
    <w:charset w:val="00"/>
    <w:family w:val="swiss"/>
    <w:pitch w:val="default"/>
    <w:sig w:usb0="00000007" w:usb1="00000000" w:usb2="00000000" w:usb3="00000000" w:csb0="00000003" w:csb1="00000000"/>
  </w:font>
  <w:font w:name="SymbolMT">
    <w:altName w:val="Times New Roman"/>
    <w:charset w:val="00"/>
    <w:family w:val="roman"/>
    <w:pitch w:val="default"/>
  </w:font>
  <w:font w:name="Segoe UI">
    <w:panose1 w:val="020B0502040204020203"/>
    <w:charset w:val="38"/>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5727"/>
      <w:docPartObj>
        <w:docPartGallery w:val="Page Numbers (Bottom of Page)"/>
        <w:docPartUnique/>
      </w:docPartObj>
    </w:sdtPr>
    <w:sdtEndPr/>
    <w:sdtContent>
      <w:p w14:paraId="21A379F7" w14:textId="77777777" w:rsidR="00CE30A4" w:rsidRDefault="008C10A3">
        <w:pPr>
          <w:pStyle w:val="Podnoje"/>
          <w:jc w:val="right"/>
        </w:pPr>
        <w:r>
          <w:fldChar w:fldCharType="begin"/>
        </w:r>
        <w:r>
          <w:instrText>PAGE   \* MERGEFORMAT</w:instrText>
        </w:r>
        <w:r>
          <w:fldChar w:fldCharType="separate"/>
        </w:r>
        <w:r>
          <w:rPr>
            <w:noProof/>
          </w:rPr>
          <w:t>19</w:t>
        </w:r>
        <w:r>
          <w:fldChar w:fldCharType="end"/>
        </w:r>
      </w:p>
    </w:sdtContent>
  </w:sdt>
  <w:p w14:paraId="178ABEB7" w14:textId="77777777" w:rsidR="00CE30A4" w:rsidRDefault="00CE30A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2E135" w14:textId="77777777" w:rsidR="00E77FD4" w:rsidRDefault="00E77FD4">
      <w:pPr>
        <w:spacing w:after="0" w:line="240" w:lineRule="auto"/>
      </w:pPr>
      <w:r>
        <w:separator/>
      </w:r>
    </w:p>
  </w:footnote>
  <w:footnote w:type="continuationSeparator" w:id="0">
    <w:p w14:paraId="1DEE6DCF" w14:textId="77777777" w:rsidR="00E77FD4" w:rsidRDefault="00E77FD4">
      <w:pPr>
        <w:spacing w:after="0" w:line="240" w:lineRule="auto"/>
      </w:pPr>
      <w:r>
        <w:continuationSeparator/>
      </w:r>
    </w:p>
  </w:footnote>
  <w:footnote w:id="1">
    <w:p w14:paraId="3CBC62B8"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Uzbunjivanje se može provesti upotrebom školskog zvona ili razglasa škole uz korištenje unaprijed dogovorenih signala. Bitno je da se signali razlikuju ovisno o vrsti događaja jer je postupanje u slučaju požara drugačije od postupanja u slučaju incidenta s naoružanom osobom.</w:t>
      </w:r>
    </w:p>
  </w:footnote>
  <w:footnote w:id="2">
    <w:p w14:paraId="2224051D"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Razmotriti korištenje aplikacija koje se mogu iskoristiti za upravljanje u kriznim situacijama, a koje omogućuju brzu i učinkovitu komunikaciju između svih dionika (npr. WhatsApp grupe). Informacije treba biti jasne, točne i lako razumljive, bez upotrebe stručnog žargona.</w:t>
      </w:r>
    </w:p>
    <w:p w14:paraId="5AE4DBF6" w14:textId="77777777" w:rsidR="00CE30A4" w:rsidRDefault="008C10A3">
      <w:pPr>
        <w:pStyle w:val="Tekstfusnote"/>
        <w:jc w:val="both"/>
        <w:rPr>
          <w:rFonts w:cs="Arial"/>
          <w:sz w:val="16"/>
          <w:szCs w:val="16"/>
        </w:rPr>
      </w:pPr>
      <w:r>
        <w:rPr>
          <w:rFonts w:cs="Arial"/>
          <w:sz w:val="16"/>
          <w:szCs w:val="16"/>
        </w:rPr>
        <w:t>U slučaju sigurnosnog incidenta moglo bi biti više poziva prema školi od strane roditelja ili medija čime taj telefonski uređaj postaje neupotrebljiv za izlazne pozive pa u stožeru upravljanja incidentom treba postojati još jedna linija koja neće biti opterećena takvim pozivima.</w:t>
      </w:r>
    </w:p>
  </w:footnote>
  <w:footnote w:id="3">
    <w:p w14:paraId="18D74F93" w14:textId="77777777" w:rsidR="00CE30A4" w:rsidRDefault="008C10A3">
      <w:pPr>
        <w:pStyle w:val="Tekstfusnote"/>
        <w:jc w:val="both"/>
      </w:pPr>
      <w:r>
        <w:rPr>
          <w:rStyle w:val="Referencafusnote"/>
        </w:rPr>
        <w:footnoteRef/>
      </w:r>
      <w:r>
        <w:t xml:space="preserve"> Korisno za davanje smjernica policiji.</w:t>
      </w:r>
    </w:p>
  </w:footnote>
  <w:footnote w:id="4">
    <w:p w14:paraId="171480C3" w14:textId="77777777" w:rsidR="00CE30A4" w:rsidRDefault="008C10A3">
      <w:pPr>
        <w:spacing w:after="0"/>
        <w:jc w:val="both"/>
        <w:rPr>
          <w:rFonts w:cs="Arial"/>
          <w:sz w:val="16"/>
          <w:szCs w:val="16"/>
        </w:rPr>
      </w:pPr>
      <w:r>
        <w:rPr>
          <w:rStyle w:val="Referencafusnote"/>
          <w:rFonts w:cs="Arial"/>
          <w:sz w:val="16"/>
          <w:szCs w:val="16"/>
        </w:rPr>
        <w:footnoteRef/>
      </w:r>
      <w:r>
        <w:rPr>
          <w:rFonts w:cs="Arial"/>
          <w:sz w:val="16"/>
          <w:szCs w:val="16"/>
        </w:rPr>
        <w:t xml:space="preserve"> </w:t>
      </w:r>
      <w:r>
        <w:rPr>
          <w:rStyle w:val="fontstyle01"/>
          <w:rFonts w:ascii="Arial" w:hAnsi="Arial" w:cs="Arial"/>
          <w:sz w:val="16"/>
          <w:szCs w:val="16"/>
        </w:rPr>
        <w:t>Invakuacija je suprotno od evakuacije. Dok evakuacija ima za cilj napuštanje objekta i odlazak dalje od opasnosti, invakuacija je potrebna kada je opasnost vani i treba je izbjeći sklanjanjem u zaštićeni prostor. Nakon što je napravljena invakuacija, treba zaključati ili zabarikadirati ulaz/izlaz u prostor škole.</w:t>
      </w:r>
    </w:p>
  </w:footnote>
  <w:footnote w:id="5">
    <w:p w14:paraId="089C81D3"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Zatvaranje se odnosi na zaključavanje ili barikadiranje vrata i prozora učionice kako bi se dobilo na vremenu ili odvratilo nekoga tko predstavlja prijetnju. Mjere zaključavanja ili blokiranja ulaza u učionicu treba unaprijed planirati. Ako barikada ne može u potpunosti spriječiti ulazak u prostoriju, treba unaprijed identificirati prostore unutar te učionice gdje bi se mogli sakriti ili zaštititi od nekoga tko im namjerava nauditi. Trebali ugasiti svjetla i spustiti sve rolete kako biste spriječio pogled u prostoriju. Učenici trebaju biti mirni i tihi tijekom zatvaranja kako bi se smanjio rizik od privlačenja pažnje napadača.</w:t>
      </w:r>
    </w:p>
  </w:footnote>
  <w:footnote w:id="6">
    <w:p w14:paraId="772D2BFA"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Ovim mjerama se odvraća napadača od ulaska u učionicu.</w:t>
      </w:r>
    </w:p>
  </w:footnote>
  <w:footnote w:id="7">
    <w:p w14:paraId="1AFD1C18" w14:textId="77777777" w:rsidR="00CE30A4" w:rsidRDefault="008C10A3">
      <w:pPr>
        <w:pStyle w:val="Tekstfusnote"/>
      </w:pPr>
      <w:r>
        <w:rPr>
          <w:rStyle w:val="Referencafusnote"/>
        </w:rPr>
        <w:footnoteRef/>
      </w:r>
      <w:r>
        <w:t xml:space="preserve"> </w:t>
      </w:r>
      <w:r>
        <w:rPr>
          <w:sz w:val="16"/>
          <w:szCs w:val="16"/>
        </w:rPr>
        <w:t>Ovo se odnosi i na otvaranje vrata policiji obzirom na slučaj iz Norveške 2011. godine kada je Anders Behring Breivik  usmrtio 69 osoba i ranio njih 32 predstavljajući se kao policijski službenik.</w:t>
      </w:r>
    </w:p>
  </w:footnote>
  <w:footnote w:id="8">
    <w:p w14:paraId="7B2B8B5F"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Evakuacije se odnose na premještanje ljudi izvan objekta škole radi zaštite od prijetnje koja se nalazi u školi.</w:t>
      </w:r>
    </w:p>
    <w:p w14:paraId="508EC6BA" w14:textId="77777777" w:rsidR="00CE30A4" w:rsidRDefault="008C10A3">
      <w:pPr>
        <w:pStyle w:val="Tekstfusnote"/>
        <w:jc w:val="both"/>
        <w:rPr>
          <w:rFonts w:cs="Arial"/>
          <w:sz w:val="16"/>
          <w:szCs w:val="16"/>
        </w:rPr>
      </w:pPr>
      <w:r>
        <w:rPr>
          <w:rFonts w:cs="Arial"/>
          <w:sz w:val="16"/>
          <w:szCs w:val="16"/>
        </w:rPr>
        <w:t>Vrste evakuacije:</w:t>
      </w:r>
    </w:p>
    <w:p w14:paraId="106ABA4B" w14:textId="77777777" w:rsidR="00CE30A4" w:rsidRDefault="008C10A3">
      <w:pPr>
        <w:pStyle w:val="Tekstfusnote"/>
        <w:jc w:val="both"/>
        <w:rPr>
          <w:rFonts w:cs="Arial"/>
          <w:sz w:val="16"/>
          <w:szCs w:val="16"/>
        </w:rPr>
      </w:pPr>
      <w:r>
        <w:rPr>
          <w:rFonts w:cs="Arial"/>
          <w:sz w:val="16"/>
          <w:szCs w:val="16"/>
        </w:rPr>
        <w:t>• potpuna evakuacija – evakuacija svih učenika i osoblja odjednom</w:t>
      </w:r>
    </w:p>
    <w:p w14:paraId="69799839" w14:textId="77777777" w:rsidR="00CE30A4" w:rsidRDefault="008C10A3">
      <w:pPr>
        <w:pStyle w:val="Tekstfusnote"/>
        <w:jc w:val="both"/>
        <w:rPr>
          <w:rFonts w:cs="Arial"/>
          <w:sz w:val="16"/>
          <w:szCs w:val="16"/>
        </w:rPr>
      </w:pPr>
      <w:r>
        <w:rPr>
          <w:rFonts w:cs="Arial"/>
          <w:sz w:val="16"/>
          <w:szCs w:val="16"/>
        </w:rPr>
        <w:t>• djelomična evakuacija – evakuacija dijela učenika i osoblja</w:t>
      </w:r>
    </w:p>
    <w:p w14:paraId="78D1BFC2" w14:textId="77777777" w:rsidR="00CE30A4" w:rsidRDefault="008C10A3">
      <w:pPr>
        <w:pStyle w:val="Tekstfusnote"/>
        <w:jc w:val="both"/>
        <w:rPr>
          <w:rFonts w:cs="Arial"/>
          <w:sz w:val="16"/>
          <w:szCs w:val="16"/>
        </w:rPr>
      </w:pPr>
      <w:r>
        <w:rPr>
          <w:rFonts w:cs="Arial"/>
          <w:sz w:val="16"/>
          <w:szCs w:val="16"/>
        </w:rPr>
        <w:t>• fazna evakuacija – evakuacija učenika i osoblja po redu, često se počinje s najbližima prijetnji. Ovo treba uzeti u obzir kako bi se smanjila gužva na evakuacijskim rutama</w:t>
      </w:r>
    </w:p>
    <w:p w14:paraId="21B67BC0" w14:textId="77777777" w:rsidR="00CE30A4" w:rsidRDefault="008C10A3">
      <w:pPr>
        <w:pStyle w:val="Tekstfusnote"/>
        <w:jc w:val="both"/>
        <w:rPr>
          <w:rFonts w:cs="Arial"/>
          <w:sz w:val="16"/>
          <w:szCs w:val="16"/>
        </w:rPr>
      </w:pPr>
      <w:r>
        <w:rPr>
          <w:rFonts w:cs="Arial"/>
          <w:sz w:val="16"/>
          <w:szCs w:val="16"/>
        </w:rPr>
        <w:t>• usmjerena evakuacija – savjetovanje ljudi koji se evakuiraju da koriste samo određene evakuacijske rute, kako bi se izbjegao kontakt s prijetnjom.</w:t>
      </w:r>
    </w:p>
  </w:footnote>
  <w:footnote w:id="9">
    <w:p w14:paraId="70B63B68" w14:textId="77777777" w:rsidR="00CE30A4" w:rsidRDefault="008C10A3">
      <w:pPr>
        <w:pStyle w:val="Tekstfusnote"/>
        <w:rPr>
          <w:rFonts w:cs="Arial"/>
          <w:sz w:val="16"/>
          <w:szCs w:val="16"/>
        </w:rPr>
      </w:pPr>
      <w:r>
        <w:rPr>
          <w:rStyle w:val="Referencafusnote"/>
          <w:rFonts w:cs="Arial"/>
          <w:sz w:val="16"/>
          <w:szCs w:val="16"/>
        </w:rPr>
        <w:footnoteRef/>
      </w:r>
      <w:r>
        <w:rPr>
          <w:rFonts w:cs="Arial"/>
          <w:sz w:val="16"/>
          <w:szCs w:val="16"/>
        </w:rPr>
        <w:t xml:space="preserve"> Sigurne udaljenosti</w:t>
      </w:r>
    </w:p>
    <w:p w14:paraId="1A11E9A3" w14:textId="77777777" w:rsidR="00CE30A4" w:rsidRDefault="008C10A3">
      <w:pPr>
        <w:pStyle w:val="Tekstfusnote"/>
        <w:rPr>
          <w:rFonts w:cs="Arial"/>
          <w:sz w:val="16"/>
          <w:szCs w:val="16"/>
        </w:rPr>
      </w:pPr>
      <w:r>
        <w:rPr>
          <w:rFonts w:cs="Arial"/>
          <w:sz w:val="16"/>
          <w:szCs w:val="16"/>
        </w:rPr>
        <w:t>• 15 metara – nemojte koristiti svoj mobilni telefon ili bilo koji radio/elektronički uređaj unutar 15 metara od sumnjivog predmeta. 15 metara je otprilike duljina 3-4 automobila.</w:t>
      </w:r>
    </w:p>
    <w:p w14:paraId="3C3CD893" w14:textId="77777777" w:rsidR="00CE30A4" w:rsidRDefault="008C10A3">
      <w:pPr>
        <w:pStyle w:val="Tekstfusnote"/>
        <w:rPr>
          <w:rFonts w:cs="Arial"/>
          <w:sz w:val="16"/>
          <w:szCs w:val="16"/>
        </w:rPr>
      </w:pPr>
      <w:r>
        <w:rPr>
          <w:rFonts w:cs="Arial"/>
          <w:sz w:val="16"/>
          <w:szCs w:val="16"/>
        </w:rPr>
        <w:t>• 100 metara – udaljite se najmanje 100 metara od manjih predmeta, poput ruksaka. Ovo je preporučena minimalna udaljenost za evakuaciju gdje može postojati rizik za život.</w:t>
      </w:r>
    </w:p>
    <w:p w14:paraId="054D4863" w14:textId="77777777" w:rsidR="00CE30A4" w:rsidRDefault="008C10A3">
      <w:pPr>
        <w:pStyle w:val="Tekstfusnote"/>
        <w:rPr>
          <w:rFonts w:cs="Arial"/>
          <w:sz w:val="16"/>
          <w:szCs w:val="16"/>
        </w:rPr>
      </w:pPr>
      <w:r>
        <w:rPr>
          <w:rFonts w:cs="Arial"/>
          <w:sz w:val="16"/>
          <w:szCs w:val="16"/>
        </w:rPr>
        <w:t>• 200 metara – udaljite se najmanje 200 metara od manjeg vozila ili većeg predmeta npr. kao automobil ili kanta za smeće.</w:t>
      </w:r>
    </w:p>
    <w:p w14:paraId="00DEAE4C" w14:textId="77777777" w:rsidR="00CE30A4" w:rsidRDefault="008C10A3">
      <w:pPr>
        <w:pStyle w:val="Tekstfusnote"/>
        <w:rPr>
          <w:rFonts w:cs="Arial"/>
          <w:sz w:val="16"/>
          <w:szCs w:val="16"/>
        </w:rPr>
      </w:pPr>
      <w:r>
        <w:rPr>
          <w:rFonts w:cs="Arial"/>
          <w:sz w:val="16"/>
          <w:szCs w:val="16"/>
        </w:rPr>
        <w:t>• 400 metara – udaljite se najmanje 400 metara od velikog vozila poput kombija ili kamiona. Ovo može biti nekoliko ulica dalje.</w:t>
      </w:r>
    </w:p>
  </w:footnote>
  <w:footnote w:id="10">
    <w:p w14:paraId="79D15327"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Evakuacija mora biti na sigurno mjesto na sigurnoj udaljenosti od prijetnje. Sigurna udaljenost ovisi o mogućoj veličini i vrsti sumnjivog predmeta.</w:t>
      </w:r>
    </w:p>
    <w:p w14:paraId="6E6FEC30" w14:textId="77777777" w:rsidR="00CE30A4" w:rsidRDefault="008C10A3">
      <w:pPr>
        <w:pStyle w:val="Tekstfusnote"/>
        <w:jc w:val="both"/>
        <w:rPr>
          <w:rFonts w:cs="Arial"/>
          <w:sz w:val="16"/>
          <w:szCs w:val="16"/>
        </w:rPr>
      </w:pPr>
      <w:r>
        <w:rPr>
          <w:rFonts w:cs="Arial"/>
          <w:sz w:val="16"/>
          <w:szCs w:val="16"/>
        </w:rPr>
        <w:t>Zborna mjesta planirana su sigurna mjesta gdje se ljudi mogu okupiti tijekom evakuacije i čekati da se incident riješi. Možda će vam trebati druga točka prikupljanja za različite veličine opasnosti. Unaprijed planiranje raspona mogućih zbornih mjesta osoblju daje niz opcija tijekom incidenta. Jasna imena za razna zborna mjesta pomoći će rukovoditelju krizne situacije kod davanja smjernica osoblju. Osoblje mora biti svjesno lokacija zbornih mjesta, ali ti podaci ne smiju biti javno dostupni, kako netko tko namjerava nanijeti štetu ne može ciljati te lokacije sa sekundarnim napadima.</w:t>
      </w:r>
    </w:p>
    <w:p w14:paraId="56C4DDE7" w14:textId="77777777" w:rsidR="00CE30A4" w:rsidRDefault="008C10A3">
      <w:pPr>
        <w:pStyle w:val="Tekstfusnote"/>
        <w:jc w:val="both"/>
        <w:rPr>
          <w:rFonts w:cs="Arial"/>
          <w:sz w:val="16"/>
          <w:szCs w:val="16"/>
        </w:rPr>
      </w:pPr>
      <w:r>
        <w:rPr>
          <w:rFonts w:cs="Arial"/>
          <w:sz w:val="16"/>
          <w:szCs w:val="16"/>
        </w:rPr>
        <w:t>Kako biste isplanirali svoja zborna mjesta, razmislite o sljedećem:</w:t>
      </w:r>
    </w:p>
    <w:p w14:paraId="5981D97B" w14:textId="77777777" w:rsidR="00CE30A4" w:rsidRDefault="008C10A3">
      <w:pPr>
        <w:pStyle w:val="Tekstfusnote"/>
        <w:jc w:val="both"/>
        <w:rPr>
          <w:rFonts w:cs="Arial"/>
          <w:sz w:val="16"/>
          <w:szCs w:val="16"/>
        </w:rPr>
      </w:pPr>
      <w:r>
        <w:rPr>
          <w:rFonts w:cs="Arial"/>
          <w:sz w:val="16"/>
          <w:szCs w:val="16"/>
        </w:rPr>
        <w:t>• pravocrtnu udaljenost od mjesta incidenta do mjesta okupljanja</w:t>
      </w:r>
    </w:p>
    <w:p w14:paraId="65813978" w14:textId="77777777" w:rsidR="00CE30A4" w:rsidRDefault="008C10A3">
      <w:pPr>
        <w:pStyle w:val="Tekstfusnote"/>
        <w:jc w:val="both"/>
        <w:rPr>
          <w:rFonts w:cs="Arial"/>
          <w:sz w:val="16"/>
          <w:szCs w:val="16"/>
        </w:rPr>
      </w:pPr>
      <w:r>
        <w:rPr>
          <w:rFonts w:cs="Arial"/>
          <w:sz w:val="16"/>
          <w:szCs w:val="16"/>
        </w:rPr>
        <w:t>• pruža  li vaše mjesto okupljanja mogućnost sklanjanja u čvrsti objekt</w:t>
      </w:r>
    </w:p>
    <w:p w14:paraId="29869F1D" w14:textId="77777777" w:rsidR="00CE30A4" w:rsidRDefault="008C10A3">
      <w:pPr>
        <w:pStyle w:val="Tekstfusnote"/>
        <w:jc w:val="both"/>
        <w:rPr>
          <w:rFonts w:cs="Arial"/>
          <w:sz w:val="16"/>
          <w:szCs w:val="16"/>
        </w:rPr>
      </w:pPr>
      <w:r>
        <w:rPr>
          <w:rFonts w:cs="Arial"/>
          <w:sz w:val="16"/>
          <w:szCs w:val="16"/>
        </w:rPr>
        <w:t>• postojanje zaštitarske službe ili drugih službi koje mogu pružiti sigurnost i pomoć</w:t>
      </w:r>
    </w:p>
    <w:p w14:paraId="2C92F24E" w14:textId="77777777" w:rsidR="00CE30A4" w:rsidRDefault="008C10A3">
      <w:pPr>
        <w:pStyle w:val="Tekstfusnote"/>
        <w:jc w:val="both"/>
        <w:rPr>
          <w:rFonts w:cs="Arial"/>
          <w:sz w:val="16"/>
          <w:szCs w:val="16"/>
        </w:rPr>
      </w:pPr>
      <w:r>
        <w:rPr>
          <w:rFonts w:cs="Arial"/>
          <w:sz w:val="16"/>
          <w:szCs w:val="16"/>
        </w:rPr>
        <w:t>• je li rizik koji predstavljaju druge opasnosti na zbornom mjestu nizak i može li se njime upravljati (npr. cestovni promet)</w:t>
      </w:r>
    </w:p>
    <w:p w14:paraId="1C665ADA" w14:textId="77777777" w:rsidR="00CE30A4" w:rsidRDefault="008C10A3">
      <w:pPr>
        <w:pStyle w:val="Tekstfusnote"/>
        <w:jc w:val="both"/>
        <w:rPr>
          <w:rFonts w:cs="Arial"/>
          <w:sz w:val="16"/>
          <w:szCs w:val="16"/>
        </w:rPr>
      </w:pPr>
      <w:r>
        <w:rPr>
          <w:rFonts w:cs="Arial"/>
          <w:sz w:val="16"/>
          <w:szCs w:val="16"/>
        </w:rPr>
        <w:t>• možete li jasno prenijeti upute o tome koja zborna mjesta koristiti tijekom incidenta; možete li imenovati svaku lokaciju tako da osoblje i učenici mogu lako razumjeti kamo ići tijekom evakuacije</w:t>
      </w:r>
    </w:p>
    <w:p w14:paraId="1DB81FBC" w14:textId="77777777" w:rsidR="00CE30A4" w:rsidRDefault="008C10A3">
      <w:pPr>
        <w:pStyle w:val="Tekstfusnote"/>
        <w:jc w:val="both"/>
        <w:rPr>
          <w:rFonts w:cs="Arial"/>
          <w:sz w:val="16"/>
          <w:szCs w:val="16"/>
        </w:rPr>
      </w:pPr>
      <w:r>
        <w:rPr>
          <w:rFonts w:cs="Arial"/>
          <w:sz w:val="16"/>
          <w:szCs w:val="16"/>
        </w:rPr>
        <w:t>• koliko ljudi može sigurno i udobno čekati na svakom zbornom mjestu</w:t>
      </w:r>
    </w:p>
    <w:p w14:paraId="3BA62E2A" w14:textId="77777777" w:rsidR="00CE30A4" w:rsidRDefault="008C10A3">
      <w:pPr>
        <w:pStyle w:val="Tekstfusnote"/>
        <w:jc w:val="both"/>
        <w:rPr>
          <w:rFonts w:cs="Arial"/>
          <w:sz w:val="16"/>
          <w:szCs w:val="16"/>
        </w:rPr>
      </w:pPr>
      <w:r>
        <w:rPr>
          <w:rFonts w:cs="Arial"/>
          <w:sz w:val="16"/>
          <w:szCs w:val="16"/>
        </w:rPr>
        <w:t>• ako previše ljudi stigne na određeno zborno mjesto, možete li sigurno preusmjeriti ljude na drugo zborno mjesto s više prostora</w:t>
      </w:r>
    </w:p>
    <w:p w14:paraId="7145C3F1" w14:textId="77777777" w:rsidR="00CE30A4" w:rsidRDefault="008C10A3">
      <w:pPr>
        <w:pStyle w:val="Tekstfusnote"/>
        <w:jc w:val="both"/>
        <w:rPr>
          <w:rFonts w:cs="Arial"/>
          <w:sz w:val="16"/>
          <w:szCs w:val="16"/>
        </w:rPr>
      </w:pPr>
      <w:r>
        <w:rPr>
          <w:rFonts w:cs="Arial"/>
          <w:sz w:val="16"/>
          <w:szCs w:val="16"/>
        </w:rPr>
        <w:t>• treba uspostaviti način komunikacije osoblja na različitim zbornim mjestima</w:t>
      </w:r>
    </w:p>
    <w:p w14:paraId="1C7AE7B8" w14:textId="77777777" w:rsidR="00CE30A4" w:rsidRDefault="008C10A3">
      <w:pPr>
        <w:pStyle w:val="Tekstfusnote"/>
        <w:jc w:val="both"/>
        <w:rPr>
          <w:rFonts w:cs="Arial"/>
          <w:sz w:val="16"/>
          <w:szCs w:val="16"/>
        </w:rPr>
      </w:pPr>
      <w:r>
        <w:rPr>
          <w:rFonts w:cs="Arial"/>
          <w:sz w:val="16"/>
          <w:szCs w:val="16"/>
        </w:rPr>
        <w:t>• kako će ovo funkcionirati u praksi za učenike s posebnim potrebama?</w:t>
      </w:r>
    </w:p>
  </w:footnote>
  <w:footnote w:id="11">
    <w:p w14:paraId="3218385D"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Policajci mogu usmjeriti oružje prema zaposlenicima škole i učenicima, postupati odrješito i postavljati pitanja jer u tom trenutku možda još nemaju dovoljno informacija da bi ih mogli razlikovati od napadača.</w:t>
      </w:r>
    </w:p>
  </w:footnote>
  <w:footnote w:id="12">
    <w:p w14:paraId="66371C4D"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Nakon što situacija postane stabilnija i vjerojatno je da će vaša škola ostati zatvorena dulje vrijeme razmotrite planove za slanje učenika i osoblja kući ako je to sigurno učiniti. Dopustite učenicima da se udalje od mjesta okupljanja samo ako možete biti sigurni da neće ponovno ući u nesigurna područja (na primjer pokušati se vratiti u školu po osobne stvari).</w:t>
      </w:r>
    </w:p>
  </w:footnote>
  <w:footnote w:id="13">
    <w:p w14:paraId="6B45B1FA"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Incident može privući neželjenu pažnju javnosti, a zabrinute obitelji možda će htjeti biti na mjestu incidenta. Međutim, to bi moglo situaciju učiniti opasnijom. </w:t>
      </w:r>
    </w:p>
    <w:p w14:paraId="6BC9B542" w14:textId="77777777" w:rsidR="00CE30A4" w:rsidRDefault="008C10A3">
      <w:pPr>
        <w:pStyle w:val="Tekstfusnote"/>
        <w:jc w:val="both"/>
        <w:rPr>
          <w:rFonts w:cs="Arial"/>
          <w:sz w:val="16"/>
          <w:szCs w:val="16"/>
        </w:rPr>
      </w:pPr>
      <w:r>
        <w:rPr>
          <w:rFonts w:cs="Arial"/>
          <w:sz w:val="16"/>
          <w:szCs w:val="16"/>
        </w:rPr>
        <w:t xml:space="preserve">Početne komunikacije s roditeljima i skrbnicima trebaju dolaziti od škole, a ne putem društvenih mreža. Škole trebaju brzo komunicirati o incidentu kako bi uvjerile roditelje i skrbnike da je situacija učinkovito upravljana. Prilikom komunikacije, škole trebaju jasno dati do znanja da roditelji i skrbnici privremeno trebaju ostati podalje od lokacije. Trebali biste nastojati nametnuti svoj kanal komunikacije kao najbolji izvor informacija o incidentu, kako roditelji ne bi vjerovali nepouzdanim informacijama koje dobivaju putem društvenih mreža ili na drugačiji način. </w:t>
      </w:r>
    </w:p>
    <w:p w14:paraId="343BA57B" w14:textId="77777777" w:rsidR="00CE30A4" w:rsidRDefault="008C10A3">
      <w:pPr>
        <w:pStyle w:val="Tekstfusnote"/>
        <w:jc w:val="both"/>
        <w:rPr>
          <w:rFonts w:cs="Arial"/>
          <w:sz w:val="16"/>
          <w:szCs w:val="16"/>
        </w:rPr>
      </w:pPr>
      <w:r>
        <w:rPr>
          <w:rFonts w:cs="Arial"/>
          <w:sz w:val="16"/>
          <w:szCs w:val="16"/>
        </w:rPr>
        <w:t>Trebali biste unaprijed pripremiti odabrane izjave koje se mogu koristiti za različite incidente i biti spremne za izdavanje (uz manje izmjene) kako biste ih poslali glavnim kontaktima učenika u vašoj ustanovi tijekom početne faze krize. Na primjer:</w:t>
      </w:r>
    </w:p>
    <w:p w14:paraId="6F4826F0" w14:textId="77777777" w:rsidR="00CE30A4" w:rsidRDefault="008C10A3">
      <w:pPr>
        <w:pStyle w:val="Tekstfusnote"/>
        <w:jc w:val="both"/>
        <w:rPr>
          <w:rFonts w:cs="Arial"/>
          <w:sz w:val="16"/>
          <w:szCs w:val="16"/>
        </w:rPr>
      </w:pPr>
      <w:r>
        <w:rPr>
          <w:rFonts w:cs="Arial"/>
          <w:sz w:val="16"/>
          <w:szCs w:val="16"/>
        </w:rPr>
        <w:t xml:space="preserve">Primjer A </w:t>
      </w:r>
    </w:p>
    <w:p w14:paraId="3E0ABB6D" w14:textId="77777777" w:rsidR="00CE30A4" w:rsidRDefault="008C10A3">
      <w:pPr>
        <w:pStyle w:val="Tekstfusnote"/>
        <w:jc w:val="both"/>
        <w:rPr>
          <w:rFonts w:cs="Arial"/>
          <w:sz w:val="16"/>
          <w:szCs w:val="16"/>
        </w:rPr>
      </w:pPr>
      <w:r>
        <w:rPr>
          <w:rFonts w:cs="Arial"/>
          <w:sz w:val="16"/>
          <w:szCs w:val="16"/>
        </w:rPr>
        <w:t>„Došlo je do sigurnosnog incidenta u školi. Poduzeli smo preventivne mjere kako bismo privremeno evakuirali/zatvorili prostor i time zaštitili učenike. Naše osoblje brine o svim učenicima, a policija je također na mjestu događaja kako bi riješila incident. Radi sigurnosti svih, molimo vas da ne dolazite do škole. Daljnje informacije ćemo vam pružiti putem ovog kanala. Obavijestit ćemo vas o svim aranžmanima za preuzimanje vašeg djeteta/omogućavanje djetetu da ide kući kada incident bude riješen.“</w:t>
      </w:r>
    </w:p>
    <w:p w14:paraId="3CC5105A" w14:textId="77777777" w:rsidR="00CE30A4" w:rsidRDefault="008C10A3">
      <w:pPr>
        <w:pStyle w:val="Tekstfusnote"/>
        <w:jc w:val="both"/>
        <w:rPr>
          <w:rFonts w:cs="Arial"/>
          <w:sz w:val="16"/>
          <w:szCs w:val="16"/>
        </w:rPr>
      </w:pPr>
      <w:r>
        <w:rPr>
          <w:rFonts w:cs="Arial"/>
          <w:sz w:val="16"/>
          <w:szCs w:val="16"/>
        </w:rPr>
        <w:t xml:space="preserve">Primjer B </w:t>
      </w:r>
    </w:p>
    <w:p w14:paraId="6F1118AC" w14:textId="77777777" w:rsidR="00CE30A4" w:rsidRDefault="008C10A3">
      <w:pPr>
        <w:pStyle w:val="Tekstfusnote"/>
        <w:jc w:val="both"/>
        <w:rPr>
          <w:rFonts w:cs="Arial"/>
          <w:sz w:val="16"/>
          <w:szCs w:val="16"/>
        </w:rPr>
      </w:pPr>
      <w:r>
        <w:rPr>
          <w:rFonts w:cs="Arial"/>
          <w:sz w:val="16"/>
          <w:szCs w:val="16"/>
        </w:rPr>
        <w:t>„Došlo je do incidenta na obližnjoj lokaciji i policija nam je savjetovala da provedemo zatvaranje (lockdown). Želimo vas obavijestiti da su učenici sigurni i dobro. Policija je na mjestu događaja i trenutno smo u potpunosti sigurni. Molimo obitelji i prijatelje da ne dolaze do škole jer bi to moglo ugroziti trenutnu policijsku aktivnost i narušiti sigurnost. Također molimo da ne pokušavate komunicirati sa školom kako bi osoblje moglo nesmetano poduzimati mjere zaštite učenika i surađivati s policijom. Zahvaljujemo na vašoj podršci i javiti ćemo vam čim saznamo nove informacije.“</w:t>
      </w:r>
    </w:p>
  </w:footnote>
  <w:footnote w:id="14">
    <w:p w14:paraId="7DEC5F5D" w14:textId="77777777" w:rsidR="00CE30A4" w:rsidRDefault="008C10A3">
      <w:pPr>
        <w:pStyle w:val="Tekstfusnote"/>
        <w:jc w:val="both"/>
        <w:rPr>
          <w:rFonts w:cs="Arial"/>
          <w:sz w:val="16"/>
          <w:szCs w:val="16"/>
        </w:rPr>
      </w:pPr>
      <w:r>
        <w:rPr>
          <w:rStyle w:val="Referencafusnote"/>
          <w:rFonts w:cs="Arial"/>
          <w:sz w:val="16"/>
          <w:szCs w:val="16"/>
        </w:rPr>
        <w:footnoteRef/>
      </w:r>
      <w:r>
        <w:rPr>
          <w:rFonts w:cs="Arial"/>
          <w:sz w:val="16"/>
          <w:szCs w:val="16"/>
        </w:rPr>
        <w:t xml:space="preserve"> Odgovaranje na pritiske medija i društvenih mreža ima niži prioritet u odnosu na neposredni odgovor na incident kako bi se učenici i osoblje doveli u sigurnost. Vjerojatno će postojati veliki javni interes za incident i možda ćete doći do točke u kojoj ćete osjećati da je potrebna reakcija. Komunikacija s medijima može pomoći u kontroliranju situacije.  </w:t>
      </w:r>
    </w:p>
    <w:p w14:paraId="70136DBD" w14:textId="77777777" w:rsidR="00CE30A4" w:rsidRDefault="008C10A3">
      <w:pPr>
        <w:pStyle w:val="Tekstfusnote"/>
        <w:jc w:val="both"/>
        <w:rPr>
          <w:rFonts w:cs="Arial"/>
          <w:sz w:val="16"/>
          <w:szCs w:val="16"/>
        </w:rPr>
      </w:pPr>
      <w:r>
        <w:rPr>
          <w:rFonts w:cs="Arial"/>
          <w:sz w:val="16"/>
          <w:szCs w:val="16"/>
        </w:rPr>
        <w:t xml:space="preserve">Najbolje je komunicirati preko medija i društvenih mreža nakon što su obavijesti poslane izravno roditeljima, starateljima i članovima obitelji osoblja i učenika koji su bili uključeni u incident. Savjetujte se s policijom o upotrebi društvenih mreža i što bi trebalo dijeliti s javnošću.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961"/>
    <w:multiLevelType w:val="multilevel"/>
    <w:tmpl w:val="E996C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81C71"/>
    <w:multiLevelType w:val="multilevel"/>
    <w:tmpl w:val="5A2CC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9648C"/>
    <w:multiLevelType w:val="multilevel"/>
    <w:tmpl w:val="2EAE4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D11C3"/>
    <w:multiLevelType w:val="multilevel"/>
    <w:tmpl w:val="4CCECC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FA303B"/>
    <w:multiLevelType w:val="multilevel"/>
    <w:tmpl w:val="9B92AF66"/>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 w15:restartNumberingAfterBreak="0">
    <w:nsid w:val="071C64B0"/>
    <w:multiLevelType w:val="multilevel"/>
    <w:tmpl w:val="471C6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B5411D"/>
    <w:multiLevelType w:val="multilevel"/>
    <w:tmpl w:val="A4E68F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1104772"/>
    <w:multiLevelType w:val="multilevel"/>
    <w:tmpl w:val="55D2C74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CA0F1E"/>
    <w:multiLevelType w:val="multilevel"/>
    <w:tmpl w:val="75582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8F52FCC"/>
    <w:multiLevelType w:val="multilevel"/>
    <w:tmpl w:val="D464B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8293E"/>
    <w:multiLevelType w:val="multilevel"/>
    <w:tmpl w:val="40FC8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3A0CB4"/>
    <w:multiLevelType w:val="multilevel"/>
    <w:tmpl w:val="38625018"/>
    <w:lvl w:ilvl="0">
      <w:start w:val="2"/>
      <w:numFmt w:val="bullet"/>
      <w:lvlText w:val="-"/>
      <w:lvlJc w:val="left"/>
      <w:pPr>
        <w:ind w:left="1800" w:hanging="360"/>
      </w:pPr>
      <w:rPr>
        <w:rFonts w:ascii="Arial" w:eastAsia="Times New Roman" w:hAnsi="Arial" w:cs="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21EA5623"/>
    <w:multiLevelType w:val="multilevel"/>
    <w:tmpl w:val="2ABAA73E"/>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23006D3F"/>
    <w:multiLevelType w:val="multilevel"/>
    <w:tmpl w:val="8F88D58A"/>
    <w:lvl w:ilvl="0">
      <w:start w:val="2"/>
      <w:numFmt w:val="bullet"/>
      <w:lvlText w:val="-"/>
      <w:lvlJc w:val="left"/>
      <w:pPr>
        <w:ind w:left="1080" w:hanging="360"/>
      </w:pPr>
      <w:rPr>
        <w:rFonts w:ascii="Arial" w:eastAsia="Times New Roman" w:hAnsi="Arial" w:cs="Arial" w:hint="default"/>
      </w:rPr>
    </w:lvl>
    <w:lvl w:ilvl="1">
      <w:numFmt w:val="bullet"/>
      <w:lvlText w:val="•"/>
      <w:lvlJc w:val="left"/>
      <w:pPr>
        <w:ind w:left="1800" w:hanging="36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23970993"/>
    <w:multiLevelType w:val="multilevel"/>
    <w:tmpl w:val="8A08E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E37FEA"/>
    <w:multiLevelType w:val="multilevel"/>
    <w:tmpl w:val="93721B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E4081C"/>
    <w:multiLevelType w:val="multilevel"/>
    <w:tmpl w:val="C1CC22A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5B14186"/>
    <w:multiLevelType w:val="multilevel"/>
    <w:tmpl w:val="6A026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B46DB"/>
    <w:multiLevelType w:val="multilevel"/>
    <w:tmpl w:val="70BC79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5731BE"/>
    <w:multiLevelType w:val="multilevel"/>
    <w:tmpl w:val="C46E4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644A1"/>
    <w:multiLevelType w:val="multilevel"/>
    <w:tmpl w:val="8F705D5C"/>
    <w:lvl w:ilvl="0">
      <w:start w:val="1"/>
      <w:numFmt w:val="decimal"/>
      <w:lvlText w:val="%1."/>
      <w:lvlJc w:val="left"/>
      <w:pPr>
        <w:ind w:left="1080" w:firstLine="180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 w15:restartNumberingAfterBreak="0">
    <w:nsid w:val="3563477F"/>
    <w:multiLevelType w:val="multilevel"/>
    <w:tmpl w:val="F2122E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0CA34C7"/>
    <w:multiLevelType w:val="multilevel"/>
    <w:tmpl w:val="05E2F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52F41"/>
    <w:multiLevelType w:val="multilevel"/>
    <w:tmpl w:val="B68CD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6A42B4"/>
    <w:multiLevelType w:val="multilevel"/>
    <w:tmpl w:val="55782D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8D25446"/>
    <w:multiLevelType w:val="multilevel"/>
    <w:tmpl w:val="DC9A7EA0"/>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6" w15:restartNumberingAfterBreak="0">
    <w:nsid w:val="499C1C9F"/>
    <w:multiLevelType w:val="multilevel"/>
    <w:tmpl w:val="395AB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7D34CF"/>
    <w:multiLevelType w:val="multilevel"/>
    <w:tmpl w:val="2B060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CF32C6"/>
    <w:multiLevelType w:val="multilevel"/>
    <w:tmpl w:val="C3BEC29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785" w:hanging="705"/>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D5ED6"/>
    <w:multiLevelType w:val="multilevel"/>
    <w:tmpl w:val="7EEA66A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785" w:hanging="705"/>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AA63A6"/>
    <w:multiLevelType w:val="multilevel"/>
    <w:tmpl w:val="626060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6BD69C0"/>
    <w:multiLevelType w:val="multilevel"/>
    <w:tmpl w:val="0BE4A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6B6B10"/>
    <w:multiLevelType w:val="multilevel"/>
    <w:tmpl w:val="827E887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B5E31"/>
    <w:multiLevelType w:val="multilevel"/>
    <w:tmpl w:val="AF527C12"/>
    <w:lvl w:ilvl="0">
      <w:start w:val="1"/>
      <w:numFmt w:val="bullet"/>
      <w:lvlText w:val=""/>
      <w:lvlJc w:val="left"/>
      <w:pPr>
        <w:ind w:left="180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5CAF5FAB"/>
    <w:multiLevelType w:val="multilevel"/>
    <w:tmpl w:val="334C3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A05BAE"/>
    <w:multiLevelType w:val="multilevel"/>
    <w:tmpl w:val="F3268B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BF615D0"/>
    <w:multiLevelType w:val="multilevel"/>
    <w:tmpl w:val="128007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9F187A"/>
    <w:multiLevelType w:val="multilevel"/>
    <w:tmpl w:val="03BA5F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EBE4253"/>
    <w:multiLevelType w:val="multilevel"/>
    <w:tmpl w:val="BFACC0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E16DEB"/>
    <w:multiLevelType w:val="multilevel"/>
    <w:tmpl w:val="77543B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7060262"/>
    <w:multiLevelType w:val="multilevel"/>
    <w:tmpl w:val="C7B4C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8614BF"/>
    <w:multiLevelType w:val="multilevel"/>
    <w:tmpl w:val="1610B5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0A4"/>
    <w:rsid w:val="002B7BB7"/>
    <w:rsid w:val="004D6518"/>
    <w:rsid w:val="008C10A3"/>
    <w:rsid w:val="00CE30A4"/>
    <w:rsid w:val="00E77FD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567E1C"/>
  <w15:docId w15:val="{842C925E-C90C-49D7-8CC3-564F6561A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0"/>
    </w:rPr>
  </w:style>
  <w:style w:type="paragraph" w:styleId="Naslov1">
    <w:name w:val="heading 1"/>
    <w:basedOn w:val="Normal"/>
    <w:next w:val="Normal"/>
    <w:link w:val="Naslov1Char"/>
    <w:uiPriority w:val="9"/>
    <w:qFormat/>
    <w:pPr>
      <w:keepNext/>
      <w:keepLines/>
      <w:spacing w:before="240" w:after="0"/>
      <w:outlineLvl w:val="0"/>
    </w:pPr>
    <w:rPr>
      <w:rFonts w:asciiTheme="majorHAnsi" w:eastAsiaTheme="majorEastAsia" w:hAnsiTheme="majorHAnsi" w:cstheme="majorBidi"/>
      <w:color w:val="2E74B5"/>
      <w:sz w:val="32"/>
      <w:szCs w:val="32"/>
    </w:rPr>
  </w:style>
  <w:style w:type="paragraph" w:styleId="Naslov2">
    <w:name w:val="heading 2"/>
    <w:basedOn w:val="Normal"/>
    <w:next w:val="Normal"/>
    <w:link w:val="Naslov2Char"/>
    <w:uiPriority w:val="9"/>
    <w:semiHidden/>
    <w:unhideWhenUsed/>
    <w:qFormat/>
    <w:pPr>
      <w:keepNext/>
      <w:keepLines/>
      <w:spacing w:before="40" w:after="0"/>
      <w:outlineLvl w:val="1"/>
    </w:pPr>
    <w:rPr>
      <w:rFonts w:asciiTheme="majorHAnsi" w:eastAsiaTheme="majorEastAsia" w:hAnsiTheme="majorHAnsi" w:cstheme="majorBidi"/>
      <w:color w:val="2E74B5"/>
      <w:sz w:val="26"/>
      <w:szCs w:val="26"/>
    </w:rPr>
  </w:style>
  <w:style w:type="paragraph" w:styleId="Naslov3">
    <w:name w:val="heading 3"/>
    <w:basedOn w:val="Normal"/>
    <w:next w:val="Normal"/>
    <w:link w:val="Naslov3Char"/>
    <w:uiPriority w:val="9"/>
    <w:semiHidden/>
    <w:unhideWhenUsed/>
    <w:qFormat/>
    <w:pPr>
      <w:keepNext/>
      <w:keepLines/>
      <w:spacing w:before="40" w:after="0"/>
      <w:outlineLvl w:val="2"/>
    </w:pPr>
    <w:rPr>
      <w:rFonts w:asciiTheme="majorHAnsi" w:eastAsiaTheme="majorEastAsia" w:hAnsiTheme="majorHAnsi" w:cstheme="majorBidi"/>
      <w:color w:val="1F4D78"/>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fontstyle01">
    <w:name w:val="fontstyle01"/>
    <w:basedOn w:val="Zadanifontodlomka"/>
    <w:rPr>
      <w:rFonts w:ascii="ArialMT" w:hAnsi="ArialMT" w:hint="default"/>
      <w:b w:val="0"/>
      <w:bCs w:val="0"/>
      <w:i w:val="0"/>
      <w:iCs w:val="0"/>
      <w:color w:val="0D0D0D"/>
      <w:sz w:val="24"/>
      <w:szCs w:val="24"/>
    </w:rPr>
  </w:style>
  <w:style w:type="character" w:customStyle="1" w:styleId="fontstyle21">
    <w:name w:val="fontstyle21"/>
    <w:basedOn w:val="Zadanifontodlomka"/>
    <w:rPr>
      <w:rFonts w:ascii="SymbolMT" w:hAnsi="SymbolMT" w:hint="default"/>
      <w:b w:val="0"/>
      <w:bCs w:val="0"/>
      <w:i w:val="0"/>
      <w:iCs w:val="0"/>
      <w:color w:val="0D0D0D"/>
      <w:sz w:val="24"/>
      <w:szCs w:val="24"/>
    </w:rPr>
  </w:style>
  <w:style w:type="paragraph" w:styleId="Odlomakpopisa">
    <w:name w:val="List Paragraph"/>
    <w:basedOn w:val="Normal"/>
    <w:uiPriority w:val="34"/>
    <w:qFormat/>
    <w:pPr>
      <w:ind w:left="720"/>
      <w:contextualSpacing/>
    </w:pPr>
  </w:style>
  <w:style w:type="paragraph" w:styleId="Standard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aglaeno">
    <w:name w:val="Strong"/>
    <w:basedOn w:val="Zadanifontodlomka"/>
    <w:uiPriority w:val="22"/>
    <w:qFormat/>
    <w:rPr>
      <w:b/>
      <w:bCs/>
    </w:rPr>
  </w:style>
  <w:style w:type="paragraph" w:styleId="Tekstbalonia">
    <w:name w:val="Balloon Text"/>
    <w:basedOn w:val="Normal"/>
    <w:uiPriority w:val="99"/>
    <w:semiHidden/>
    <w:unhideWhenUsed/>
    <w:pPr>
      <w:spacing w:after="0" w:line="240" w:lineRule="auto"/>
    </w:pPr>
    <w:rPr>
      <w:rFonts w:ascii="Segoe UI" w:hAnsi="Segoe UI" w:cs="Segoe UI"/>
      <w:sz w:val="18"/>
      <w:szCs w:val="18"/>
    </w:rPr>
  </w:style>
  <w:style w:type="character" w:customStyle="1" w:styleId="TekstbaloniaChar">
    <w:name w:val="Tekst balončića Char"/>
    <w:basedOn w:val="Zadanifontodlomka"/>
    <w:uiPriority w:val="99"/>
    <w:semiHidden/>
    <w:rPr>
      <w:rFonts w:ascii="Segoe UI" w:hAnsi="Segoe UI" w:cs="Segoe UI"/>
      <w:sz w:val="18"/>
      <w:szCs w:val="18"/>
    </w:rPr>
  </w:style>
  <w:style w:type="paragraph" w:styleId="Tekstfusnote">
    <w:name w:val="footnote text"/>
    <w:basedOn w:val="Normal"/>
    <w:link w:val="TekstfusnoteChar"/>
    <w:uiPriority w:val="99"/>
    <w:unhideWhenUsed/>
    <w:pPr>
      <w:spacing w:after="0" w:line="240" w:lineRule="auto"/>
    </w:pPr>
    <w:rPr>
      <w:szCs w:val="20"/>
    </w:rPr>
  </w:style>
  <w:style w:type="character" w:customStyle="1" w:styleId="TekstfusnoteChar">
    <w:name w:val="Tekst fusnote Char"/>
    <w:basedOn w:val="Zadanifontodlomka"/>
    <w:link w:val="Tekstfusnote"/>
    <w:uiPriority w:val="99"/>
    <w:rPr>
      <w:sz w:val="20"/>
      <w:szCs w:val="20"/>
    </w:rPr>
  </w:style>
  <w:style w:type="character" w:styleId="Referencafusnote">
    <w:name w:val="footnote reference"/>
    <w:basedOn w:val="Zadanifontodlomka"/>
    <w:uiPriority w:val="99"/>
    <w:semiHidden/>
    <w:unhideWhenUsed/>
    <w:rPr>
      <w:vertAlign w:val="superscript"/>
    </w:rPr>
  </w:style>
  <w:style w:type="table" w:styleId="Reetkatablice">
    <w:name w:val="Table Grid"/>
    <w:basedOn w:val="Obinatablic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semiHidden/>
    <w:unhideWhenUsed/>
    <w:qFormat/>
    <w:pPr>
      <w:spacing w:after="200" w:line="240" w:lineRule="auto"/>
    </w:pPr>
    <w:rPr>
      <w:i/>
      <w:iCs/>
      <w:color w:val="44546A"/>
      <w:sz w:val="18"/>
      <w:szCs w:val="18"/>
    </w:rPr>
  </w:style>
  <w:style w:type="paragraph" w:styleId="Zaglavlje">
    <w:name w:val="header"/>
    <w:basedOn w:val="Normal"/>
    <w:link w:val="ZaglavljeChar"/>
    <w:uiPriority w:val="99"/>
    <w:unhideWhenUsed/>
    <w:pPr>
      <w:tabs>
        <w:tab w:val="center" w:pos="4703"/>
        <w:tab w:val="right" w:pos="9406"/>
      </w:tabs>
      <w:spacing w:after="0" w:line="240" w:lineRule="auto"/>
    </w:pPr>
  </w:style>
  <w:style w:type="character" w:customStyle="1" w:styleId="ZaglavljeChar">
    <w:name w:val="Zaglavlje Char"/>
    <w:basedOn w:val="Zadanifontodlomka"/>
    <w:link w:val="Zaglavlje"/>
    <w:uiPriority w:val="99"/>
  </w:style>
  <w:style w:type="paragraph" w:styleId="Podnoje">
    <w:name w:val="footer"/>
    <w:basedOn w:val="Normal"/>
    <w:uiPriority w:val="99"/>
    <w:unhideWhenUsed/>
    <w:pPr>
      <w:tabs>
        <w:tab w:val="center" w:pos="4703"/>
        <w:tab w:val="right" w:pos="9406"/>
      </w:tabs>
      <w:spacing w:after="0" w:line="240" w:lineRule="auto"/>
    </w:pPr>
  </w:style>
  <w:style w:type="character" w:customStyle="1" w:styleId="PodnojeChar">
    <w:name w:val="Podnožje Char"/>
    <w:basedOn w:val="Zadanifontodlomka"/>
    <w:uiPriority w:val="99"/>
  </w:style>
  <w:style w:type="paragraph" w:customStyle="1" w:styleId="Bezproreda1">
    <w:name w:val="Bez proreda1"/>
    <w:link w:val="BezproredaChar"/>
    <w:uiPriority w:val="1"/>
    <w:qFormat/>
    <w:pPr>
      <w:spacing w:after="0" w:line="240" w:lineRule="auto"/>
    </w:pPr>
    <w:rPr>
      <w:rFonts w:eastAsiaTheme="minorEastAsia"/>
      <w:lang w:val="en-US"/>
    </w:rPr>
  </w:style>
  <w:style w:type="character" w:customStyle="1" w:styleId="BezproredaChar">
    <w:name w:val="Bez proreda Char"/>
    <w:basedOn w:val="Zadanifontodlomka"/>
    <w:link w:val="Bezproreda1"/>
    <w:uiPriority w:val="1"/>
    <w:rPr>
      <w:rFonts w:eastAsiaTheme="minorEastAsia"/>
      <w:lang w:val="en-US"/>
    </w:rPr>
  </w:style>
  <w:style w:type="paragraph" w:customStyle="1" w:styleId="Stil1">
    <w:name w:val="Stil1"/>
    <w:basedOn w:val="Normal"/>
    <w:link w:val="Stil1Char"/>
    <w:qFormat/>
    <w:pPr>
      <w:pBdr>
        <w:top w:val="single" w:sz="4" w:space="1" w:color="auto"/>
        <w:left w:val="single" w:sz="4" w:space="4" w:color="auto"/>
        <w:bottom w:val="single" w:sz="4" w:space="1" w:color="auto"/>
        <w:right w:val="single" w:sz="4" w:space="4" w:color="auto"/>
      </w:pBdr>
      <w:shd w:val="clear" w:color="auto" w:fill="2E74B5"/>
      <w:jc w:val="center"/>
    </w:pPr>
    <w:rPr>
      <w:rFonts w:cs="Arial"/>
      <w:b/>
      <w:color w:val="FFFFFF"/>
      <w:sz w:val="32"/>
      <w:szCs w:val="32"/>
    </w:rPr>
  </w:style>
  <w:style w:type="character" w:customStyle="1" w:styleId="Stil1Char">
    <w:name w:val="Stil1 Char"/>
    <w:basedOn w:val="Zadanifontodlomka"/>
    <w:link w:val="Stil1"/>
    <w:rPr>
      <w:rFonts w:ascii="Arial" w:hAnsi="Arial" w:cs="Arial"/>
      <w:b/>
      <w:color w:val="FFFFFF"/>
      <w:sz w:val="32"/>
      <w:szCs w:val="32"/>
      <w:shd w:val="clear" w:color="auto" w:fill="2E74B5"/>
    </w:rPr>
  </w:style>
  <w:style w:type="paragraph" w:customStyle="1" w:styleId="Stil2">
    <w:name w:val="Stil2"/>
    <w:basedOn w:val="Normal"/>
    <w:link w:val="Stil2Char"/>
    <w:qFormat/>
    <w:pPr>
      <w:pBdr>
        <w:top w:val="single" w:sz="4" w:space="1" w:color="auto"/>
        <w:left w:val="single" w:sz="4" w:space="4" w:color="auto"/>
        <w:bottom w:val="single" w:sz="4" w:space="1" w:color="auto"/>
        <w:right w:val="single" w:sz="4" w:space="4" w:color="auto"/>
      </w:pBdr>
      <w:shd w:val="clear" w:color="auto" w:fill="2E74B5"/>
      <w:jc w:val="both"/>
    </w:pPr>
    <w:rPr>
      <w:rFonts w:cs="Arial"/>
      <w:b/>
      <w:color w:val="FFFFFF"/>
      <w:sz w:val="24"/>
      <w:szCs w:val="20"/>
    </w:rPr>
  </w:style>
  <w:style w:type="character" w:customStyle="1" w:styleId="Stil2Char">
    <w:name w:val="Stil2 Char"/>
    <w:basedOn w:val="Zadanifontodlomka"/>
    <w:link w:val="Stil2"/>
    <w:rPr>
      <w:rFonts w:ascii="Arial" w:hAnsi="Arial" w:cs="Arial"/>
      <w:b/>
      <w:color w:val="FFFFFF"/>
      <w:sz w:val="24"/>
      <w:szCs w:val="20"/>
      <w:shd w:val="clear" w:color="auto" w:fill="2E74B5"/>
    </w:rPr>
  </w:style>
  <w:style w:type="paragraph" w:customStyle="1" w:styleId="Stil3">
    <w:name w:val="Stil3"/>
    <w:basedOn w:val="Normal"/>
    <w:link w:val="Stil3Char"/>
    <w:qFormat/>
    <w:pPr>
      <w:pBdr>
        <w:top w:val="single" w:sz="4" w:space="1" w:color="auto"/>
        <w:left w:val="single" w:sz="4" w:space="4" w:color="auto"/>
        <w:bottom w:val="single" w:sz="4" w:space="1" w:color="auto"/>
        <w:right w:val="single" w:sz="4" w:space="4" w:color="auto"/>
      </w:pBdr>
      <w:shd w:val="clear" w:color="auto" w:fill="D9D9D9"/>
      <w:jc w:val="both"/>
    </w:pPr>
    <w:rPr>
      <w:rFonts w:cs="Arial"/>
      <w:szCs w:val="20"/>
    </w:rPr>
  </w:style>
  <w:style w:type="character" w:customStyle="1" w:styleId="Stil3Char">
    <w:name w:val="Stil3 Char"/>
    <w:basedOn w:val="Zadanifontodlomka"/>
    <w:link w:val="Stil3"/>
    <w:rPr>
      <w:rFonts w:ascii="Arial" w:hAnsi="Arial" w:cs="Arial"/>
      <w:sz w:val="20"/>
      <w:szCs w:val="20"/>
      <w:shd w:val="clear" w:color="auto" w:fill="D9D9D9"/>
    </w:rPr>
  </w:style>
  <w:style w:type="character" w:customStyle="1" w:styleId="Naslov1Char">
    <w:name w:val="Naslov 1 Char"/>
    <w:basedOn w:val="Zadanifontodlomka"/>
    <w:link w:val="Naslov1"/>
    <w:uiPriority w:val="9"/>
    <w:rPr>
      <w:rFonts w:asciiTheme="majorHAnsi" w:eastAsiaTheme="majorEastAsia" w:hAnsiTheme="majorHAnsi" w:cstheme="majorBidi"/>
      <w:color w:val="2E74B5"/>
      <w:sz w:val="32"/>
      <w:szCs w:val="32"/>
    </w:rPr>
  </w:style>
  <w:style w:type="paragraph" w:customStyle="1" w:styleId="TOCNaslov1">
    <w:name w:val="TOC Naslov1"/>
    <w:basedOn w:val="Naslov1"/>
    <w:next w:val="Normal"/>
    <w:uiPriority w:val="39"/>
    <w:unhideWhenUsed/>
    <w:qFormat/>
    <w:rPr>
      <w:lang w:eastAsia="hr-HR"/>
    </w:rPr>
  </w:style>
  <w:style w:type="paragraph" w:styleId="Sadraj3">
    <w:name w:val="toc 3"/>
    <w:basedOn w:val="Normal"/>
    <w:next w:val="Normal"/>
    <w:uiPriority w:val="39"/>
    <w:unhideWhenUsed/>
    <w:pPr>
      <w:tabs>
        <w:tab w:val="left" w:pos="1200"/>
        <w:tab w:val="right" w:leader="dot" w:pos="9062"/>
      </w:tabs>
      <w:spacing w:after="100" w:line="360" w:lineRule="auto"/>
      <w:ind w:left="440"/>
    </w:pPr>
    <w:rPr>
      <w:noProof/>
    </w:rPr>
  </w:style>
  <w:style w:type="character" w:styleId="Hiperveza">
    <w:name w:val="Hyperlink"/>
    <w:basedOn w:val="Zadanifontodlomka"/>
    <w:uiPriority w:val="99"/>
    <w:unhideWhenUsed/>
    <w:rPr>
      <w:color w:val="0563C1"/>
      <w:u w:val="single"/>
    </w:rPr>
  </w:style>
  <w:style w:type="character" w:customStyle="1" w:styleId="Naslov2Char">
    <w:name w:val="Naslov 2 Char"/>
    <w:basedOn w:val="Zadanifontodlomka"/>
    <w:link w:val="Naslov2"/>
    <w:uiPriority w:val="9"/>
    <w:semiHidden/>
    <w:rPr>
      <w:rFonts w:asciiTheme="majorHAnsi" w:eastAsiaTheme="majorEastAsia" w:hAnsiTheme="majorHAnsi" w:cstheme="majorBidi"/>
      <w:color w:val="2E74B5"/>
      <w:sz w:val="26"/>
      <w:szCs w:val="26"/>
    </w:rPr>
  </w:style>
  <w:style w:type="character" w:customStyle="1" w:styleId="Naslov3Char">
    <w:name w:val="Naslov 3 Char"/>
    <w:basedOn w:val="Zadanifontodlomka"/>
    <w:link w:val="Naslov3"/>
    <w:uiPriority w:val="9"/>
    <w:semiHidden/>
    <w:rPr>
      <w:rFonts w:asciiTheme="majorHAnsi" w:eastAsiaTheme="majorEastAsia" w:hAnsiTheme="majorHAnsi" w:cstheme="majorBidi"/>
      <w:color w:val="1F4D78"/>
      <w:sz w:val="24"/>
      <w:szCs w:val="24"/>
    </w:rPr>
  </w:style>
  <w:style w:type="paragraph" w:styleId="Sadraj1">
    <w:name w:val="toc 1"/>
    <w:basedOn w:val="Normal"/>
    <w:next w:val="Normal"/>
    <w:uiPriority w:val="39"/>
    <w:unhideWhenUsed/>
    <w:pPr>
      <w:spacing w:after="100"/>
    </w:pPr>
  </w:style>
  <w:style w:type="paragraph" w:styleId="Sadraj2">
    <w:name w:val="toc 2"/>
    <w:basedOn w:val="Normal"/>
    <w:next w:val="Normal"/>
    <w:uiPriority w:val="39"/>
    <w:unhideWhenUsed/>
    <w:pPr>
      <w:spacing w:after="100"/>
      <w:ind w:left="220"/>
    </w:pPr>
  </w:style>
  <w:style w:type="table" w:customStyle="1" w:styleId="Reetkatablice1">
    <w:name w:val="Rešetka tablice1"/>
    <w:basedOn w:val="Obinatablica"/>
    <w:next w:val="Reetkatablice"/>
    <w:uiPriority w:val="3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79E2B-0E10-4BD2-8E08-72BFB804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5232</Words>
  <Characters>31711</Characters>
  <Application>Microsoft Office Word</Application>
  <DocSecurity>0</DocSecurity>
  <Lines>1174</Lines>
  <Paragraphs>636</Paragraphs>
  <ScaleCrop>false</ScaleCrop>
  <HeadingPairs>
    <vt:vector size="2" baseType="variant">
      <vt:variant>
        <vt:lpstr>Naslov</vt:lpstr>
      </vt:variant>
      <vt:variant>
        <vt:i4>1</vt:i4>
      </vt:variant>
    </vt:vector>
  </HeadingPairs>
  <TitlesOfParts>
    <vt:vector size="1" baseType="lpstr">
      <vt:lpstr/>
    </vt:vector>
  </TitlesOfParts>
  <Company>MUP RH</Company>
  <LinksUpToDate>false</LinksUpToDate>
  <CharactersWithSpaces>36307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Vrđuka Alenko</dc:creator>
  <cp:keywords/>
  <dc:description/>
  <cp:lastModifiedBy>Đurđica Petrović</cp:lastModifiedBy>
  <cp:revision>2</cp:revision>
  <cp:lastPrinted>2025-03-26T10:02:00Z</cp:lastPrinted>
  <dcterms:created xsi:type="dcterms:W3CDTF">2025-04-22T09:07:00Z</dcterms:created>
  <dcterms:modified xsi:type="dcterms:W3CDTF">2025-04-22T09:07:00Z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172d390134787402196c62919e828580be7a2664b50fe08be9c26ca66ecaaad3</vt:lpwstr>
  </property>
</Properties>
</file>